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13420" w14:textId="77777777" w:rsidR="0047265E" w:rsidRPr="0047265E" w:rsidRDefault="0047265E" w:rsidP="00EE054F">
      <w:pPr>
        <w:spacing w:after="117" w:line="256" w:lineRule="auto"/>
        <w:jc w:val="center"/>
        <w:rPr>
          <w:rFonts w:ascii="Arial" w:eastAsia="Arial" w:hAnsi="Arial" w:cs="Arial"/>
          <w:color w:val="000000"/>
          <w:sz w:val="20"/>
          <w:lang w:eastAsia="en-ID"/>
        </w:rPr>
      </w:pPr>
      <w:bookmarkStart w:id="0" w:name="_Toc309095"/>
      <w:r w:rsidRPr="0047265E">
        <w:rPr>
          <w:rFonts w:ascii="Arial" w:eastAsia="Arial" w:hAnsi="Arial" w:cs="Arial"/>
          <w:noProof/>
          <w:color w:val="000000"/>
          <w:sz w:val="20"/>
          <w:lang w:val="en-US"/>
        </w:rPr>
        <w:drawing>
          <wp:inline distT="0" distB="0" distL="0" distR="0" wp14:anchorId="0CBDEE49" wp14:editId="158D63CC">
            <wp:extent cx="1352550" cy="923925"/>
            <wp:effectExtent l="0" t="0" r="0" b="9525"/>
            <wp:docPr id="2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923925"/>
                    </a:xfrm>
                    <a:prstGeom prst="rect">
                      <a:avLst/>
                    </a:prstGeom>
                    <a:noFill/>
                    <a:ln>
                      <a:noFill/>
                    </a:ln>
                  </pic:spPr>
                </pic:pic>
              </a:graphicData>
            </a:graphic>
          </wp:inline>
        </w:drawing>
      </w:r>
      <w:r w:rsidRPr="0047265E">
        <w:rPr>
          <w:rFonts w:ascii="Verdana" w:eastAsia="Verdana" w:hAnsi="Verdana" w:cs="Verdana"/>
          <w:b/>
          <w:color w:val="0000FF"/>
          <w:sz w:val="48"/>
          <w:lang w:eastAsia="en-ID"/>
        </w:rPr>
        <w:t xml:space="preserve"> </w:t>
      </w:r>
    </w:p>
    <w:p w14:paraId="4949A33D" w14:textId="4015A33C" w:rsidR="0047265E" w:rsidRPr="0047265E" w:rsidRDefault="0047265E" w:rsidP="00EE054F">
      <w:pPr>
        <w:spacing w:after="0" w:line="256" w:lineRule="auto"/>
        <w:jc w:val="center"/>
        <w:rPr>
          <w:rFonts w:ascii="Arial" w:eastAsia="Arial" w:hAnsi="Arial" w:cs="Arial"/>
          <w:color w:val="000000"/>
          <w:sz w:val="20"/>
          <w:lang w:eastAsia="en-ID"/>
        </w:rPr>
      </w:pPr>
      <w:r w:rsidRPr="0047265E">
        <w:rPr>
          <w:rFonts w:ascii="Franklin Gothic" w:eastAsia="Franklin Gothic" w:hAnsi="Franklin Gothic" w:cs="Franklin Gothic"/>
          <w:color w:val="000000"/>
          <w:sz w:val="40"/>
          <w:lang w:eastAsia="en-ID"/>
        </w:rPr>
        <w:t xml:space="preserve">MODUL </w:t>
      </w:r>
      <w:r w:rsidR="00ED6785">
        <w:rPr>
          <w:rFonts w:ascii="Franklin Gothic" w:eastAsia="Franklin Gothic" w:hAnsi="Franklin Gothic" w:cs="Franklin Gothic"/>
          <w:color w:val="000000"/>
          <w:sz w:val="40"/>
          <w:lang w:eastAsia="en-ID"/>
        </w:rPr>
        <w:t>2</w:t>
      </w:r>
      <w:r w:rsidRPr="0047265E">
        <w:rPr>
          <w:rFonts w:ascii="Franklin Gothic" w:eastAsia="Franklin Gothic" w:hAnsi="Franklin Gothic" w:cs="Franklin Gothic"/>
          <w:color w:val="000000"/>
          <w:sz w:val="40"/>
          <w:lang w:eastAsia="en-ID"/>
        </w:rPr>
        <w:t xml:space="preserve"> PERKULIAHAN 2021 </w:t>
      </w:r>
    </w:p>
    <w:p w14:paraId="29083F6A" w14:textId="77777777" w:rsidR="0047265E" w:rsidRPr="0047265E" w:rsidRDefault="0047265E" w:rsidP="0047265E">
      <w:pPr>
        <w:spacing w:after="296" w:line="256" w:lineRule="auto"/>
        <w:ind w:right="823"/>
        <w:jc w:val="center"/>
        <w:rPr>
          <w:rFonts w:ascii="Arial" w:eastAsia="Arial" w:hAnsi="Arial" w:cs="Arial"/>
          <w:color w:val="000000"/>
          <w:sz w:val="20"/>
          <w:lang w:eastAsia="en-ID"/>
        </w:rPr>
      </w:pPr>
      <w:r w:rsidRPr="0047265E">
        <w:rPr>
          <w:rFonts w:ascii="Franklin Gothic" w:eastAsia="Franklin Gothic" w:hAnsi="Franklin Gothic" w:cs="Franklin Gothic"/>
          <w:color w:val="000000"/>
          <w:sz w:val="40"/>
          <w:lang w:eastAsia="en-ID"/>
        </w:rPr>
        <w:t xml:space="preserve"> </w:t>
      </w:r>
    </w:p>
    <w:p w14:paraId="3C75A0B2" w14:textId="2762213E" w:rsidR="0047265E" w:rsidRPr="0047265E" w:rsidRDefault="0047265E" w:rsidP="00EE054F">
      <w:pPr>
        <w:spacing w:after="0" w:line="256" w:lineRule="auto"/>
        <w:jc w:val="center"/>
        <w:rPr>
          <w:rFonts w:ascii="Arial" w:eastAsia="Arial" w:hAnsi="Arial" w:cs="Arial"/>
          <w:color w:val="000000"/>
          <w:sz w:val="20"/>
          <w:lang w:eastAsia="en-ID"/>
        </w:rPr>
      </w:pPr>
      <w:r w:rsidRPr="0047265E">
        <w:rPr>
          <w:rFonts w:ascii="Baskerville Old Face" w:eastAsia="Baskerville Old Face" w:hAnsi="Baskerville Old Face" w:cs="Baskerville Old Face"/>
          <w:color w:val="000000"/>
          <w:sz w:val="52"/>
          <w:lang w:eastAsia="en-ID"/>
        </w:rPr>
        <w:t>English for General Purposes</w:t>
      </w:r>
    </w:p>
    <w:p w14:paraId="07A2A8AE" w14:textId="7AA20E2D" w:rsidR="0047265E" w:rsidRPr="0047265E" w:rsidRDefault="0047265E" w:rsidP="0047265E">
      <w:pPr>
        <w:spacing w:after="0" w:line="256" w:lineRule="auto"/>
        <w:ind w:left="384"/>
        <w:jc w:val="center"/>
        <w:rPr>
          <w:rFonts w:ascii="Arial" w:eastAsia="Arial" w:hAnsi="Arial" w:cs="Arial"/>
          <w:color w:val="000000"/>
          <w:sz w:val="20"/>
          <w:lang w:eastAsia="en-ID"/>
        </w:rPr>
      </w:pPr>
    </w:p>
    <w:p w14:paraId="062DD0CA" w14:textId="3606DF91" w:rsidR="0047265E" w:rsidRPr="0047265E" w:rsidRDefault="0047265E" w:rsidP="0047265E">
      <w:pPr>
        <w:numPr>
          <w:ilvl w:val="0"/>
          <w:numId w:val="12"/>
        </w:numPr>
        <w:spacing w:after="0" w:line="256" w:lineRule="auto"/>
        <w:ind w:hanging="448"/>
        <w:rPr>
          <w:rFonts w:ascii="Arial" w:eastAsia="Arial" w:hAnsi="Arial" w:cs="Arial"/>
          <w:color w:val="000000"/>
          <w:sz w:val="20"/>
          <w:lang w:eastAsia="en-ID"/>
        </w:rPr>
      </w:pPr>
      <w:r w:rsidRPr="0047265E">
        <w:rPr>
          <w:rFonts w:ascii="Franklin Gothic Book" w:eastAsia="Franklin Gothic Book" w:hAnsi="Franklin Gothic Book" w:cs="Franklin Gothic Book"/>
          <w:color w:val="000000"/>
          <w:sz w:val="20"/>
          <w:lang w:eastAsia="en-ID"/>
        </w:rPr>
        <w:t>4 LANGUAGE SKILLS</w:t>
      </w:r>
    </w:p>
    <w:p w14:paraId="26AF83FD" w14:textId="40BB8409" w:rsidR="0047265E" w:rsidRPr="0047265E" w:rsidRDefault="0047265E" w:rsidP="0047265E">
      <w:pPr>
        <w:numPr>
          <w:ilvl w:val="0"/>
          <w:numId w:val="12"/>
        </w:numPr>
        <w:spacing w:after="0" w:line="256" w:lineRule="auto"/>
        <w:ind w:hanging="448"/>
        <w:rPr>
          <w:rFonts w:ascii="Arial" w:eastAsia="Arial" w:hAnsi="Arial" w:cs="Arial"/>
          <w:color w:val="000000"/>
          <w:sz w:val="20"/>
          <w:lang w:eastAsia="en-ID"/>
        </w:rPr>
      </w:pPr>
      <w:r w:rsidRPr="0047265E">
        <w:rPr>
          <w:rFonts w:ascii="Franklin Gothic Book" w:eastAsia="Franklin Gothic Book" w:hAnsi="Franklin Gothic Book" w:cs="Franklin Gothic Book"/>
          <w:color w:val="000000"/>
          <w:sz w:val="20"/>
          <w:lang w:eastAsia="en-ID"/>
        </w:rPr>
        <w:t>Grammar:</w:t>
      </w:r>
    </w:p>
    <w:p w14:paraId="36675A00" w14:textId="74C5163F" w:rsidR="0047265E" w:rsidRPr="0047265E" w:rsidRDefault="0047265E" w:rsidP="0047265E">
      <w:pPr>
        <w:numPr>
          <w:ilvl w:val="0"/>
          <w:numId w:val="12"/>
        </w:numPr>
        <w:spacing w:after="0" w:line="256" w:lineRule="auto"/>
        <w:ind w:hanging="448"/>
        <w:rPr>
          <w:rFonts w:ascii="Arial" w:eastAsia="Arial" w:hAnsi="Arial" w:cs="Arial"/>
          <w:color w:val="000000"/>
          <w:sz w:val="20"/>
          <w:lang w:eastAsia="en-ID"/>
        </w:rPr>
      </w:pPr>
      <w:r w:rsidRPr="0047265E">
        <w:rPr>
          <w:rFonts w:ascii="Franklin Gothic Book" w:eastAsia="Franklin Gothic Book" w:hAnsi="Franklin Gothic Book" w:cs="Franklin Gothic Book"/>
          <w:color w:val="000000"/>
          <w:sz w:val="20"/>
          <w:lang w:eastAsia="en-ID"/>
        </w:rPr>
        <w:t>VOCABULARY</w:t>
      </w:r>
    </w:p>
    <w:p w14:paraId="35F48AB7" w14:textId="47F36BF1" w:rsidR="0047265E" w:rsidRPr="0047265E" w:rsidRDefault="0047265E" w:rsidP="0047265E">
      <w:pPr>
        <w:spacing w:after="0" w:line="256" w:lineRule="auto"/>
        <w:ind w:left="813"/>
        <w:rPr>
          <w:rFonts w:ascii="Arial" w:eastAsia="Arial" w:hAnsi="Arial" w:cs="Arial"/>
          <w:color w:val="000000"/>
          <w:sz w:val="20"/>
          <w:lang w:eastAsia="en-ID"/>
        </w:rPr>
      </w:pPr>
    </w:p>
    <w:tbl>
      <w:tblPr>
        <w:tblStyle w:val="TableGrid"/>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13" w:type="dxa"/>
        </w:tblCellMar>
        <w:tblLook w:val="04A0" w:firstRow="1" w:lastRow="0" w:firstColumn="1" w:lastColumn="0" w:noHBand="0" w:noVBand="1"/>
      </w:tblPr>
      <w:tblGrid>
        <w:gridCol w:w="1134"/>
        <w:gridCol w:w="1652"/>
        <w:gridCol w:w="1361"/>
        <w:gridCol w:w="992"/>
        <w:gridCol w:w="1098"/>
        <w:gridCol w:w="2552"/>
      </w:tblGrid>
      <w:tr w:rsidR="0047265E" w:rsidRPr="0047265E" w14:paraId="2B57CC39" w14:textId="77777777" w:rsidTr="00A6370D">
        <w:trPr>
          <w:trHeight w:val="192"/>
        </w:trPr>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017A6AB9" w14:textId="77777777" w:rsidR="0047265E" w:rsidRPr="0047265E" w:rsidRDefault="0047265E" w:rsidP="00A6370D">
            <w:pPr>
              <w:pStyle w:val="NoSpacing"/>
              <w:rPr>
                <w:rFonts w:eastAsia="Arial"/>
              </w:rPr>
            </w:pPr>
            <w:r w:rsidRPr="0047265E">
              <w:rPr>
                <w:rFonts w:eastAsia="Arial"/>
              </w:rPr>
              <w:t xml:space="preserve"> </w:t>
            </w:r>
            <w:r w:rsidRPr="0047265E">
              <w:rPr>
                <w:rFonts w:eastAsia="Arial"/>
              </w:rPr>
              <w:tab/>
              <w:t xml:space="preserve"> </w:t>
            </w:r>
          </w:p>
        </w:tc>
        <w:tc>
          <w:tcPr>
            <w:tcW w:w="1652" w:type="dxa"/>
            <w:tcBorders>
              <w:top w:val="single" w:sz="4" w:space="0" w:color="auto"/>
              <w:left w:val="single" w:sz="4" w:space="0" w:color="auto"/>
              <w:bottom w:val="single" w:sz="4" w:space="0" w:color="auto"/>
              <w:right w:val="single" w:sz="4" w:space="0" w:color="auto"/>
            </w:tcBorders>
            <w:shd w:val="clear" w:color="auto" w:fill="92D050"/>
            <w:hideMark/>
          </w:tcPr>
          <w:p w14:paraId="505CDF52" w14:textId="77777777" w:rsidR="0047265E" w:rsidRPr="0047265E" w:rsidRDefault="0047265E" w:rsidP="00A6370D">
            <w:pPr>
              <w:pStyle w:val="NoSpacing"/>
              <w:rPr>
                <w:rFonts w:eastAsia="Arial"/>
              </w:rPr>
            </w:pPr>
            <w:r w:rsidRPr="0047265E">
              <w:rPr>
                <w:rFonts w:eastAsia="Arial"/>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92D050"/>
            <w:hideMark/>
          </w:tcPr>
          <w:p w14:paraId="15F03BC3" w14:textId="77777777" w:rsidR="0047265E" w:rsidRPr="0047265E" w:rsidRDefault="0047265E" w:rsidP="00A6370D">
            <w:pPr>
              <w:pStyle w:val="NoSpacing"/>
              <w:rPr>
                <w:rFonts w:eastAsia="Arial"/>
              </w:rPr>
            </w:pPr>
            <w:r w:rsidRPr="0047265E">
              <w:rPr>
                <w:rFonts w:eastAsia="Arial"/>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3C316728" w14:textId="77777777" w:rsidR="0047265E" w:rsidRPr="0047265E" w:rsidRDefault="0047265E" w:rsidP="00A6370D">
            <w:pPr>
              <w:pStyle w:val="NoSpacing"/>
              <w:rPr>
                <w:rFonts w:eastAsia="Arial"/>
              </w:rPr>
            </w:pPr>
            <w:r w:rsidRPr="0047265E">
              <w:rPr>
                <w:rFonts w:eastAsia="Arial"/>
              </w:rPr>
              <w:t xml:space="preserve"> </w:t>
            </w:r>
          </w:p>
        </w:tc>
        <w:tc>
          <w:tcPr>
            <w:tcW w:w="1098" w:type="dxa"/>
            <w:tcBorders>
              <w:top w:val="single" w:sz="4" w:space="0" w:color="auto"/>
              <w:left w:val="single" w:sz="4" w:space="0" w:color="auto"/>
              <w:bottom w:val="single" w:sz="4" w:space="0" w:color="auto"/>
              <w:right w:val="single" w:sz="4" w:space="0" w:color="auto"/>
            </w:tcBorders>
            <w:shd w:val="clear" w:color="auto" w:fill="92D050"/>
          </w:tcPr>
          <w:p w14:paraId="4E4F2FAA" w14:textId="77777777" w:rsidR="0047265E" w:rsidRPr="0047265E" w:rsidRDefault="0047265E" w:rsidP="00A6370D">
            <w:pPr>
              <w:pStyle w:val="NoSpacing"/>
              <w:rPr>
                <w:rFonts w:eastAsia="Arial"/>
              </w:rPr>
            </w:pPr>
          </w:p>
        </w:tc>
        <w:tc>
          <w:tcPr>
            <w:tcW w:w="2552" w:type="dxa"/>
            <w:tcBorders>
              <w:top w:val="single" w:sz="4" w:space="0" w:color="auto"/>
              <w:left w:val="single" w:sz="4" w:space="0" w:color="auto"/>
              <w:bottom w:val="single" w:sz="4" w:space="0" w:color="auto"/>
              <w:right w:val="single" w:sz="4" w:space="0" w:color="auto"/>
            </w:tcBorders>
            <w:shd w:val="clear" w:color="auto" w:fill="92D050"/>
            <w:hideMark/>
          </w:tcPr>
          <w:p w14:paraId="4EE46732" w14:textId="77777777" w:rsidR="0047265E" w:rsidRPr="0047265E" w:rsidRDefault="0047265E" w:rsidP="00A6370D">
            <w:pPr>
              <w:pStyle w:val="NoSpacing"/>
              <w:rPr>
                <w:rFonts w:eastAsia="Arial"/>
              </w:rPr>
            </w:pPr>
            <w:r w:rsidRPr="0047265E">
              <w:rPr>
                <w:rFonts w:eastAsia="Arial"/>
              </w:rPr>
              <w:t xml:space="preserve"> </w:t>
            </w:r>
            <w:r w:rsidRPr="0047265E">
              <w:rPr>
                <w:rFonts w:eastAsia="Arial"/>
              </w:rPr>
              <w:tab/>
              <w:t xml:space="preserve"> </w:t>
            </w:r>
          </w:p>
        </w:tc>
      </w:tr>
      <w:tr w:rsidR="0047265E" w:rsidRPr="0047265E" w14:paraId="375B70E7" w14:textId="77777777" w:rsidTr="00A6370D">
        <w:trPr>
          <w:trHeight w:val="1602"/>
        </w:trPr>
        <w:tc>
          <w:tcPr>
            <w:tcW w:w="1134"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2425F20" w14:textId="77777777" w:rsidR="0047265E" w:rsidRPr="0047265E" w:rsidRDefault="0047265E" w:rsidP="00A6370D">
            <w:pPr>
              <w:pStyle w:val="NoSpacing"/>
              <w:rPr>
                <w:rFonts w:eastAsia="Arial"/>
              </w:rPr>
            </w:pPr>
            <w:r w:rsidRPr="0047265E">
              <w:rPr>
                <w:rFonts w:eastAsia="Arial"/>
                <w:b/>
                <w:color w:val="FFFFFF"/>
              </w:rPr>
              <w:t>Fakultas</w:t>
            </w:r>
          </w:p>
        </w:tc>
        <w:tc>
          <w:tcPr>
            <w:tcW w:w="165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7484636" w14:textId="77777777" w:rsidR="0047265E" w:rsidRPr="0047265E" w:rsidRDefault="0047265E" w:rsidP="00A6370D">
            <w:pPr>
              <w:pStyle w:val="NoSpacing"/>
              <w:rPr>
                <w:rFonts w:eastAsia="Arial"/>
              </w:rPr>
            </w:pPr>
            <w:r w:rsidRPr="0047265E">
              <w:rPr>
                <w:rFonts w:eastAsia="Arial"/>
                <w:b/>
                <w:color w:val="FFFFFF"/>
              </w:rPr>
              <w:t>Program Studi</w:t>
            </w:r>
          </w:p>
        </w:tc>
        <w:tc>
          <w:tcPr>
            <w:tcW w:w="136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ABA5B90" w14:textId="77777777" w:rsidR="0047265E" w:rsidRPr="0047265E" w:rsidRDefault="0047265E" w:rsidP="00A6370D">
            <w:pPr>
              <w:pStyle w:val="NoSpacing"/>
              <w:rPr>
                <w:rFonts w:eastAsia="Arial"/>
              </w:rPr>
            </w:pPr>
            <w:r w:rsidRPr="0047265E">
              <w:rPr>
                <w:rFonts w:eastAsia="Arial"/>
                <w:b/>
                <w:color w:val="FFFFFF"/>
              </w:rPr>
              <w:t>TatapMuka</w:t>
            </w:r>
          </w:p>
        </w:tc>
        <w:tc>
          <w:tcPr>
            <w:tcW w:w="99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A5763E6" w14:textId="77777777" w:rsidR="0047265E" w:rsidRPr="0047265E" w:rsidRDefault="0047265E" w:rsidP="00A6370D">
            <w:pPr>
              <w:pStyle w:val="NoSpacing"/>
              <w:rPr>
                <w:rFonts w:eastAsia="Arial"/>
              </w:rPr>
            </w:pPr>
            <w:r w:rsidRPr="0047265E">
              <w:rPr>
                <w:rFonts w:eastAsia="Arial"/>
                <w:b/>
                <w:color w:val="FFFFFF"/>
              </w:rPr>
              <w:t>Kode MK</w:t>
            </w:r>
          </w:p>
        </w:tc>
        <w:tc>
          <w:tcPr>
            <w:tcW w:w="109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5A05E6D" w14:textId="77777777" w:rsidR="0047265E" w:rsidRPr="0047265E" w:rsidRDefault="0047265E" w:rsidP="00A6370D">
            <w:pPr>
              <w:pStyle w:val="NoSpacing"/>
              <w:rPr>
                <w:rFonts w:eastAsia="Arial"/>
              </w:rPr>
            </w:pPr>
            <w:r w:rsidRPr="0047265E">
              <w:rPr>
                <w:rFonts w:eastAsia="Arial"/>
                <w:color w:val="FFFFFF" w:themeColor="background1"/>
              </w:rPr>
              <w:t>KELAS</w:t>
            </w:r>
          </w:p>
        </w:tc>
        <w:tc>
          <w:tcPr>
            <w:tcW w:w="255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4496D66" w14:textId="06AE0EC8" w:rsidR="00A6370D" w:rsidRDefault="00A6370D" w:rsidP="00A6370D">
            <w:pPr>
              <w:pStyle w:val="NoSpacing"/>
              <w:jc w:val="center"/>
              <w:rPr>
                <w:rFonts w:eastAsia="Arial"/>
                <w:b/>
                <w:color w:val="FFFFFF"/>
              </w:rPr>
            </w:pPr>
          </w:p>
          <w:p w14:paraId="22BEC263" w14:textId="7460E54B" w:rsidR="0047265E" w:rsidRDefault="00A6370D" w:rsidP="00A6370D">
            <w:pPr>
              <w:pStyle w:val="NoSpacing"/>
              <w:jc w:val="center"/>
              <w:rPr>
                <w:rFonts w:eastAsia="Arial"/>
                <w:b/>
                <w:color w:val="FFFFFF"/>
              </w:rPr>
            </w:pPr>
            <w:r w:rsidRPr="0047265E">
              <w:rPr>
                <w:rFonts w:eastAsia="Arial"/>
                <w:b/>
                <w:color w:val="FFFFFF"/>
              </w:rPr>
              <w:t>DisusunOleh</w:t>
            </w:r>
          </w:p>
          <w:p w14:paraId="7453366A" w14:textId="5EACB593" w:rsidR="00A6370D" w:rsidRPr="0047265E" w:rsidRDefault="00A6370D" w:rsidP="00A6370D">
            <w:pPr>
              <w:pStyle w:val="NoSpacing"/>
              <w:rPr>
                <w:rFonts w:eastAsia="Arial"/>
              </w:rPr>
            </w:pPr>
          </w:p>
        </w:tc>
      </w:tr>
      <w:tr w:rsidR="0047265E" w:rsidRPr="0047265E" w14:paraId="62C76389" w14:textId="77777777" w:rsidTr="00A6370D">
        <w:trPr>
          <w:trHeight w:val="704"/>
        </w:trPr>
        <w:tc>
          <w:tcPr>
            <w:tcW w:w="1134"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A071314" w14:textId="3C30D2F3" w:rsidR="0047265E" w:rsidRPr="0047265E" w:rsidRDefault="0047265E" w:rsidP="00A6370D">
            <w:pPr>
              <w:pStyle w:val="NoSpacing"/>
              <w:rPr>
                <w:rFonts w:eastAsia="Arial"/>
              </w:rPr>
            </w:pPr>
          </w:p>
        </w:tc>
        <w:tc>
          <w:tcPr>
            <w:tcW w:w="165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DA0D45F" w14:textId="38198FB1" w:rsidR="0047265E" w:rsidRPr="0047265E" w:rsidRDefault="0047265E" w:rsidP="00A6370D">
            <w:pPr>
              <w:pStyle w:val="NoSpacing"/>
              <w:rPr>
                <w:rFonts w:eastAsia="Arial"/>
              </w:rPr>
            </w:pPr>
          </w:p>
        </w:tc>
        <w:tc>
          <w:tcPr>
            <w:tcW w:w="136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E001A6D" w14:textId="16BDE671" w:rsidR="0047265E" w:rsidRPr="0047265E" w:rsidRDefault="00EE054F" w:rsidP="00A6370D">
            <w:pPr>
              <w:pStyle w:val="NoSpacing"/>
              <w:rPr>
                <w:rFonts w:eastAsia="Arial"/>
              </w:rPr>
            </w:pPr>
            <w:r>
              <w:rPr>
                <w:rFonts w:ascii="Franklin Gothic" w:eastAsia="Franklin Gothic" w:hAnsi="Franklin Gothic" w:cs="Franklin Gothic"/>
                <w:color w:val="FFFFFF"/>
                <w:sz w:val="60"/>
              </w:rPr>
              <w:t>2</w:t>
            </w:r>
          </w:p>
        </w:tc>
        <w:tc>
          <w:tcPr>
            <w:tcW w:w="99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A23C9B7" w14:textId="6E34B0B5" w:rsidR="0047265E" w:rsidRPr="0047265E" w:rsidRDefault="0047265E" w:rsidP="00A6370D">
            <w:pPr>
              <w:pStyle w:val="NoSpacing"/>
              <w:rPr>
                <w:rFonts w:eastAsia="Arial"/>
                <w:color w:val="FFFFFF" w:themeColor="background1"/>
              </w:rPr>
            </w:pPr>
          </w:p>
        </w:tc>
        <w:tc>
          <w:tcPr>
            <w:tcW w:w="109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9FE2CD4" w14:textId="400F333F" w:rsidR="0047265E" w:rsidRPr="0047265E" w:rsidRDefault="0047265E" w:rsidP="00A6370D">
            <w:pPr>
              <w:pStyle w:val="NoSpacing"/>
              <w:rPr>
                <w:rFonts w:eastAsia="Arial"/>
              </w:rPr>
            </w:pPr>
          </w:p>
        </w:tc>
        <w:tc>
          <w:tcPr>
            <w:tcW w:w="2552" w:type="dxa"/>
            <w:tcBorders>
              <w:top w:val="single" w:sz="4" w:space="0" w:color="auto"/>
              <w:left w:val="single" w:sz="4" w:space="0" w:color="auto"/>
              <w:bottom w:val="single" w:sz="4" w:space="0" w:color="auto"/>
              <w:right w:val="single" w:sz="4" w:space="0" w:color="auto"/>
            </w:tcBorders>
            <w:shd w:val="clear" w:color="auto" w:fill="0070C0"/>
            <w:vAlign w:val="center"/>
          </w:tcPr>
          <w:p w14:paraId="470A6F19" w14:textId="28458DEA" w:rsidR="0047265E" w:rsidRPr="0047265E" w:rsidRDefault="00A6370D" w:rsidP="00A6370D">
            <w:pPr>
              <w:pStyle w:val="NoSpacing"/>
              <w:jc w:val="center"/>
              <w:rPr>
                <w:rFonts w:eastAsia="Arial"/>
              </w:rPr>
            </w:pPr>
            <w:r w:rsidRPr="0047265E">
              <w:rPr>
                <w:rFonts w:eastAsia="Arial"/>
                <w:noProof/>
                <w:lang w:val="en-US"/>
              </w:rPr>
              <w:drawing>
                <wp:inline distT="0" distB="0" distL="0" distR="0" wp14:anchorId="0F6212EB" wp14:editId="407C6ABB">
                  <wp:extent cx="752475" cy="971550"/>
                  <wp:effectExtent l="0" t="0" r="9525" b="0"/>
                  <wp:docPr id="27"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71550"/>
                          </a:xfrm>
                          <a:prstGeom prst="rect">
                            <a:avLst/>
                          </a:prstGeom>
                          <a:noFill/>
                          <a:ln>
                            <a:noFill/>
                          </a:ln>
                        </pic:spPr>
                      </pic:pic>
                    </a:graphicData>
                  </a:graphic>
                </wp:inline>
              </w:drawing>
            </w:r>
          </w:p>
          <w:p w14:paraId="7654E0C1" w14:textId="77777777" w:rsidR="0047265E" w:rsidRPr="0047265E" w:rsidRDefault="0047265E" w:rsidP="00A6370D">
            <w:pPr>
              <w:pStyle w:val="NoSpacing"/>
              <w:jc w:val="center"/>
              <w:rPr>
                <w:rFonts w:eastAsia="Arial"/>
              </w:rPr>
            </w:pPr>
            <w:r w:rsidRPr="0047265E">
              <w:rPr>
                <w:rFonts w:eastAsia="Arial"/>
                <w:color w:val="FFFFFF"/>
                <w:sz w:val="18"/>
              </w:rPr>
              <w:t>Drs. Budiantoro, MA</w:t>
            </w:r>
          </w:p>
          <w:p w14:paraId="313F41AD" w14:textId="77777777" w:rsidR="0047265E" w:rsidRPr="0047265E" w:rsidRDefault="0047265E" w:rsidP="00A6370D">
            <w:pPr>
              <w:pStyle w:val="NoSpacing"/>
              <w:rPr>
                <w:rFonts w:eastAsia="Arial"/>
              </w:rPr>
            </w:pPr>
          </w:p>
        </w:tc>
      </w:tr>
    </w:tbl>
    <w:p w14:paraId="164268DF" w14:textId="77777777" w:rsidR="0047265E" w:rsidRPr="0047265E" w:rsidRDefault="0047265E" w:rsidP="0047265E">
      <w:pPr>
        <w:keepNext/>
        <w:keepLines/>
        <w:tabs>
          <w:tab w:val="center" w:pos="4786"/>
        </w:tabs>
        <w:spacing w:after="0" w:line="256" w:lineRule="auto"/>
        <w:ind w:left="-3"/>
        <w:outlineLvl w:val="0"/>
        <w:rPr>
          <w:rFonts w:ascii="Calibri" w:eastAsia="Calibri" w:hAnsi="Calibri" w:cs="Calibri"/>
          <w:b/>
          <w:color w:val="000000"/>
          <w:sz w:val="32"/>
          <w:lang w:eastAsia="en-ID"/>
        </w:rPr>
      </w:pPr>
    </w:p>
    <w:p w14:paraId="543A08DF" w14:textId="26762E60" w:rsidR="00BC1ED2" w:rsidRDefault="00BC1ED2" w:rsidP="00BC1ED2">
      <w:pPr>
        <w:pStyle w:val="NoSpacing"/>
        <w:jc w:val="center"/>
        <w:rPr>
          <w:rFonts w:ascii="Times New Roman" w:hAnsi="Times New Roman" w:cs="Times New Roman"/>
          <w:sz w:val="32"/>
          <w:szCs w:val="32"/>
          <w:lang w:eastAsia="en-ID"/>
        </w:rPr>
      </w:pPr>
      <w:r w:rsidRPr="00BC1ED2">
        <w:rPr>
          <w:rFonts w:ascii="Times New Roman" w:hAnsi="Times New Roman" w:cs="Times New Roman"/>
          <w:sz w:val="32"/>
          <w:szCs w:val="32"/>
          <w:lang w:eastAsia="en-ID"/>
        </w:rPr>
        <w:t>HOW TO DO RESEARCH</w:t>
      </w:r>
    </w:p>
    <w:p w14:paraId="1EDDEFF2" w14:textId="0718357C" w:rsidR="00BC1ED2" w:rsidRPr="00BC1ED2" w:rsidRDefault="00EE054F" w:rsidP="00BC1ED2">
      <w:pPr>
        <w:pStyle w:val="NoSpacing"/>
        <w:jc w:val="center"/>
        <w:rPr>
          <w:rFonts w:ascii="Times New Roman" w:hAnsi="Times New Roman" w:cs="Times New Roman"/>
          <w:sz w:val="32"/>
          <w:szCs w:val="32"/>
          <w:lang w:eastAsia="en-ID"/>
        </w:rPr>
      </w:pPr>
      <w:r>
        <w:rPr>
          <w:rFonts w:ascii="Times New Roman" w:hAnsi="Times New Roman" w:cs="Times New Roman"/>
          <w:sz w:val="32"/>
          <w:szCs w:val="32"/>
          <w:lang w:eastAsia="en-ID"/>
        </w:rPr>
        <w:t>PART I</w:t>
      </w:r>
    </w:p>
    <w:p w14:paraId="6C852FCC" w14:textId="49B100BD" w:rsidR="0047265E" w:rsidRPr="0047265E" w:rsidRDefault="00BC1ED2" w:rsidP="00BC1ED2">
      <w:pPr>
        <w:pStyle w:val="Heading1"/>
        <w:rPr>
          <w:rFonts w:eastAsia="Calibri"/>
          <w:lang w:eastAsia="en-ID"/>
        </w:rPr>
      </w:pPr>
      <w:r>
        <w:rPr>
          <w:rFonts w:eastAsia="Calibri"/>
          <w:lang w:eastAsia="en-ID"/>
        </w:rPr>
        <w:t>R</w:t>
      </w:r>
      <w:r w:rsidR="0047265E" w:rsidRPr="0047265E">
        <w:rPr>
          <w:rFonts w:eastAsia="Calibri"/>
          <w:lang w:eastAsia="en-ID"/>
        </w:rPr>
        <w:t>esearch</w:t>
      </w:r>
      <w:bookmarkEnd w:id="0"/>
    </w:p>
    <w:p w14:paraId="0FCC4F50" w14:textId="77777777" w:rsidR="002C5012" w:rsidRDefault="0047265E" w:rsidP="002C5012">
      <w:pPr>
        <w:spacing w:after="0" w:line="240" w:lineRule="atLeast"/>
        <w:ind w:left="11" w:hanging="11"/>
        <w:rPr>
          <w:rFonts w:ascii="Times New Roman" w:eastAsia="Calibri" w:hAnsi="Times New Roman" w:cs="Times New Roman"/>
          <w:i/>
          <w:color w:val="000000"/>
          <w:sz w:val="24"/>
          <w:szCs w:val="24"/>
          <w:lang w:eastAsia="en-ID"/>
        </w:rPr>
      </w:pPr>
      <w:r w:rsidRPr="0047265E">
        <w:rPr>
          <w:rFonts w:ascii="Times New Roman" w:eastAsia="Calibri" w:hAnsi="Times New Roman" w:cs="Times New Roman"/>
          <w:i/>
          <w:color w:val="000000"/>
          <w:sz w:val="24"/>
          <w:szCs w:val="24"/>
          <w:lang w:eastAsia="en-ID"/>
        </w:rPr>
        <w:t>Introduction •</w:t>
      </w:r>
    </w:p>
    <w:p w14:paraId="7B0E1C66" w14:textId="28B5A215" w:rsidR="002C5012" w:rsidRPr="002C5012" w:rsidRDefault="0047265E" w:rsidP="002C5012">
      <w:pPr>
        <w:pStyle w:val="ListParagraph"/>
        <w:numPr>
          <w:ilvl w:val="0"/>
          <w:numId w:val="13"/>
        </w:numPr>
        <w:spacing w:after="0" w:line="240" w:lineRule="atLeast"/>
        <w:ind w:left="567" w:hanging="207"/>
        <w:rPr>
          <w:rFonts w:ascii="Times New Roman" w:eastAsia="Calibri" w:hAnsi="Times New Roman" w:cs="Times New Roman"/>
          <w:i/>
          <w:color w:val="000000"/>
          <w:sz w:val="24"/>
          <w:szCs w:val="24"/>
          <w:lang w:eastAsia="en-ID"/>
        </w:rPr>
      </w:pPr>
      <w:r w:rsidRPr="002C5012">
        <w:rPr>
          <w:rFonts w:ascii="Times New Roman" w:eastAsia="Calibri" w:hAnsi="Times New Roman" w:cs="Times New Roman"/>
          <w:i/>
          <w:color w:val="000000"/>
          <w:sz w:val="24"/>
          <w:szCs w:val="24"/>
          <w:lang w:eastAsia="en-ID"/>
        </w:rPr>
        <w:t>Why read?</w:t>
      </w:r>
    </w:p>
    <w:p w14:paraId="10B19C3B" w14:textId="272E9231" w:rsidR="002C5012" w:rsidRPr="002C5012" w:rsidRDefault="0047265E" w:rsidP="002C5012">
      <w:pPr>
        <w:pStyle w:val="ListParagraph"/>
        <w:numPr>
          <w:ilvl w:val="0"/>
          <w:numId w:val="13"/>
        </w:numPr>
        <w:spacing w:after="0" w:line="240" w:lineRule="atLeast"/>
        <w:ind w:left="567" w:hanging="207"/>
        <w:rPr>
          <w:rFonts w:ascii="Times New Roman" w:eastAsia="Calibri" w:hAnsi="Times New Roman" w:cs="Times New Roman"/>
          <w:i/>
          <w:color w:val="000000"/>
          <w:sz w:val="24"/>
          <w:szCs w:val="24"/>
          <w:lang w:eastAsia="en-ID"/>
        </w:rPr>
      </w:pPr>
      <w:r w:rsidRPr="002C5012">
        <w:rPr>
          <w:rFonts w:ascii="Times New Roman" w:eastAsia="Calibri" w:hAnsi="Times New Roman" w:cs="Times New Roman"/>
          <w:i/>
          <w:color w:val="000000"/>
          <w:sz w:val="24"/>
          <w:szCs w:val="24"/>
          <w:lang w:eastAsia="en-ID"/>
        </w:rPr>
        <w:t xml:space="preserve">Coping with the research literature </w:t>
      </w:r>
    </w:p>
    <w:p w14:paraId="45F8A4FA" w14:textId="5FB63093" w:rsidR="002C5012" w:rsidRPr="002C5012" w:rsidRDefault="0047265E" w:rsidP="002C5012">
      <w:pPr>
        <w:pStyle w:val="ListParagraph"/>
        <w:numPr>
          <w:ilvl w:val="0"/>
          <w:numId w:val="13"/>
        </w:numPr>
        <w:spacing w:after="0" w:line="240" w:lineRule="atLeast"/>
        <w:ind w:left="567" w:hanging="207"/>
        <w:rPr>
          <w:rFonts w:ascii="Times New Roman" w:eastAsia="Calibri" w:hAnsi="Times New Roman" w:cs="Times New Roman"/>
          <w:i/>
          <w:color w:val="000000"/>
          <w:sz w:val="24"/>
          <w:szCs w:val="24"/>
          <w:lang w:eastAsia="en-ID"/>
        </w:rPr>
      </w:pPr>
      <w:r w:rsidRPr="002C5012">
        <w:rPr>
          <w:rFonts w:ascii="Times New Roman" w:eastAsia="Calibri" w:hAnsi="Times New Roman" w:cs="Times New Roman"/>
          <w:i/>
          <w:color w:val="000000"/>
          <w:sz w:val="24"/>
          <w:szCs w:val="24"/>
          <w:lang w:eastAsia="en-ID"/>
        </w:rPr>
        <w:t xml:space="preserve">Basic reading strategies </w:t>
      </w:r>
    </w:p>
    <w:p w14:paraId="531E079B" w14:textId="7093C3CA" w:rsidR="002C5012" w:rsidRPr="002C5012" w:rsidRDefault="0047265E" w:rsidP="002C5012">
      <w:pPr>
        <w:pStyle w:val="ListParagraph"/>
        <w:numPr>
          <w:ilvl w:val="0"/>
          <w:numId w:val="13"/>
        </w:numPr>
        <w:spacing w:after="0" w:line="240" w:lineRule="atLeast"/>
        <w:ind w:left="567" w:hanging="207"/>
        <w:rPr>
          <w:rFonts w:ascii="Times New Roman" w:eastAsia="Calibri" w:hAnsi="Times New Roman" w:cs="Times New Roman"/>
          <w:i/>
          <w:color w:val="000000"/>
          <w:sz w:val="24"/>
          <w:szCs w:val="24"/>
          <w:lang w:eastAsia="en-ID"/>
        </w:rPr>
      </w:pPr>
      <w:r w:rsidRPr="002C5012">
        <w:rPr>
          <w:rFonts w:ascii="Times New Roman" w:eastAsia="Calibri" w:hAnsi="Times New Roman" w:cs="Times New Roman"/>
          <w:i/>
          <w:color w:val="000000"/>
          <w:sz w:val="24"/>
          <w:szCs w:val="24"/>
          <w:lang w:eastAsia="en-ID"/>
        </w:rPr>
        <w:t>Using libraries</w:t>
      </w:r>
    </w:p>
    <w:p w14:paraId="7BB2E624" w14:textId="039F7200" w:rsidR="002C5012" w:rsidRPr="002C5012" w:rsidRDefault="0047265E" w:rsidP="002C5012">
      <w:pPr>
        <w:pStyle w:val="ListParagraph"/>
        <w:numPr>
          <w:ilvl w:val="0"/>
          <w:numId w:val="13"/>
        </w:numPr>
        <w:spacing w:after="0" w:line="240" w:lineRule="atLeast"/>
        <w:ind w:left="567" w:hanging="207"/>
        <w:rPr>
          <w:rFonts w:ascii="Times New Roman" w:eastAsia="Calibri" w:hAnsi="Times New Roman" w:cs="Times New Roman"/>
          <w:i/>
          <w:color w:val="000000"/>
          <w:sz w:val="24"/>
          <w:szCs w:val="24"/>
          <w:lang w:eastAsia="en-ID"/>
        </w:rPr>
      </w:pPr>
      <w:r w:rsidRPr="002C5012">
        <w:rPr>
          <w:rFonts w:ascii="Times New Roman" w:eastAsia="Calibri" w:hAnsi="Times New Roman" w:cs="Times New Roman"/>
          <w:i/>
          <w:color w:val="000000"/>
          <w:sz w:val="24"/>
          <w:szCs w:val="24"/>
          <w:lang w:eastAsia="en-ID"/>
        </w:rPr>
        <w:t xml:space="preserve">Using the Internet </w:t>
      </w:r>
    </w:p>
    <w:p w14:paraId="79CC5A1B" w14:textId="5A6935AE" w:rsidR="002C5012" w:rsidRPr="002C5012" w:rsidRDefault="0047265E" w:rsidP="002C5012">
      <w:pPr>
        <w:pStyle w:val="ListParagraph"/>
        <w:numPr>
          <w:ilvl w:val="0"/>
          <w:numId w:val="13"/>
        </w:numPr>
        <w:spacing w:after="0" w:line="240" w:lineRule="atLeast"/>
        <w:ind w:left="567" w:hanging="207"/>
        <w:rPr>
          <w:rFonts w:ascii="Times New Roman" w:eastAsia="Calibri" w:hAnsi="Times New Roman" w:cs="Times New Roman"/>
          <w:i/>
          <w:color w:val="000000"/>
          <w:sz w:val="24"/>
          <w:szCs w:val="24"/>
          <w:lang w:eastAsia="en-ID"/>
        </w:rPr>
      </w:pPr>
      <w:r w:rsidRPr="002C5012">
        <w:rPr>
          <w:rFonts w:ascii="Times New Roman" w:eastAsia="Calibri" w:hAnsi="Times New Roman" w:cs="Times New Roman"/>
          <w:i/>
          <w:color w:val="000000"/>
          <w:sz w:val="24"/>
          <w:szCs w:val="24"/>
          <w:lang w:eastAsia="en-ID"/>
        </w:rPr>
        <w:t xml:space="preserve">Good enough reading </w:t>
      </w:r>
    </w:p>
    <w:p w14:paraId="1D24F3D6" w14:textId="65573CAC" w:rsidR="002C5012" w:rsidRPr="002C5012" w:rsidRDefault="0047265E" w:rsidP="002C5012">
      <w:pPr>
        <w:pStyle w:val="ListParagraph"/>
        <w:numPr>
          <w:ilvl w:val="0"/>
          <w:numId w:val="13"/>
        </w:numPr>
        <w:spacing w:after="0" w:line="240" w:lineRule="atLeast"/>
        <w:ind w:left="567" w:hanging="207"/>
        <w:rPr>
          <w:rFonts w:ascii="Times New Roman" w:eastAsia="Calibri" w:hAnsi="Times New Roman" w:cs="Times New Roman"/>
          <w:i/>
          <w:color w:val="000000"/>
          <w:sz w:val="24"/>
          <w:szCs w:val="24"/>
          <w:lang w:eastAsia="en-ID"/>
        </w:rPr>
      </w:pPr>
      <w:r w:rsidRPr="002C5012">
        <w:rPr>
          <w:rFonts w:ascii="Times New Roman" w:eastAsia="Calibri" w:hAnsi="Times New Roman" w:cs="Times New Roman"/>
          <w:i/>
          <w:color w:val="000000"/>
          <w:sz w:val="24"/>
          <w:szCs w:val="24"/>
          <w:lang w:eastAsia="en-ID"/>
        </w:rPr>
        <w:t xml:space="preserve">Reading about method as well as subject </w:t>
      </w:r>
    </w:p>
    <w:p w14:paraId="1A647F74" w14:textId="5B9BF6AF" w:rsidR="002C5012" w:rsidRPr="002C5012" w:rsidRDefault="0047265E" w:rsidP="002C5012">
      <w:pPr>
        <w:pStyle w:val="ListParagraph"/>
        <w:numPr>
          <w:ilvl w:val="0"/>
          <w:numId w:val="13"/>
        </w:numPr>
        <w:spacing w:after="0" w:line="240" w:lineRule="atLeast"/>
        <w:ind w:left="567" w:hanging="207"/>
        <w:rPr>
          <w:rFonts w:ascii="Times New Roman" w:eastAsia="Calibri" w:hAnsi="Times New Roman" w:cs="Times New Roman"/>
          <w:i/>
          <w:color w:val="000000"/>
          <w:sz w:val="24"/>
          <w:szCs w:val="24"/>
          <w:lang w:eastAsia="en-ID"/>
        </w:rPr>
      </w:pPr>
      <w:r w:rsidRPr="002C5012">
        <w:rPr>
          <w:rFonts w:ascii="Times New Roman" w:eastAsia="Calibri" w:hAnsi="Times New Roman" w:cs="Times New Roman"/>
          <w:i/>
          <w:color w:val="000000"/>
          <w:sz w:val="24"/>
          <w:szCs w:val="24"/>
          <w:lang w:eastAsia="en-ID"/>
        </w:rPr>
        <w:t xml:space="preserve">Recording your reading </w:t>
      </w:r>
    </w:p>
    <w:p w14:paraId="17C6B7FA" w14:textId="10D2B417" w:rsidR="002C5012" w:rsidRPr="002C5012" w:rsidRDefault="0047265E" w:rsidP="002C5012">
      <w:pPr>
        <w:pStyle w:val="ListParagraph"/>
        <w:numPr>
          <w:ilvl w:val="0"/>
          <w:numId w:val="13"/>
        </w:numPr>
        <w:spacing w:after="0" w:line="240" w:lineRule="atLeast"/>
        <w:ind w:left="567" w:hanging="207"/>
        <w:rPr>
          <w:rFonts w:ascii="Times New Roman" w:eastAsia="Calibri" w:hAnsi="Times New Roman" w:cs="Times New Roman"/>
          <w:i/>
          <w:color w:val="000000"/>
          <w:sz w:val="24"/>
          <w:szCs w:val="24"/>
          <w:lang w:eastAsia="en-ID"/>
        </w:rPr>
      </w:pPr>
      <w:r w:rsidRPr="002C5012">
        <w:rPr>
          <w:rFonts w:ascii="Times New Roman" w:eastAsia="Calibri" w:hAnsi="Times New Roman" w:cs="Times New Roman"/>
          <w:i/>
          <w:color w:val="000000"/>
          <w:sz w:val="24"/>
          <w:szCs w:val="24"/>
          <w:lang w:eastAsia="en-ID"/>
        </w:rPr>
        <w:t xml:space="preserve">The literature review </w:t>
      </w:r>
    </w:p>
    <w:p w14:paraId="5BEF9544" w14:textId="1C46D5BC" w:rsidR="002C5012" w:rsidRDefault="0047265E" w:rsidP="002C5012">
      <w:pPr>
        <w:pStyle w:val="ListParagraph"/>
        <w:numPr>
          <w:ilvl w:val="0"/>
          <w:numId w:val="13"/>
        </w:numPr>
        <w:spacing w:after="0" w:line="240" w:lineRule="atLeast"/>
        <w:ind w:left="567" w:hanging="207"/>
        <w:rPr>
          <w:rFonts w:ascii="Times New Roman" w:eastAsia="Calibri" w:hAnsi="Times New Roman" w:cs="Times New Roman"/>
          <w:i/>
          <w:color w:val="000000"/>
          <w:sz w:val="24"/>
          <w:szCs w:val="28"/>
          <w:lang w:eastAsia="en-ID"/>
        </w:rPr>
      </w:pPr>
      <w:r w:rsidRPr="002C5012">
        <w:rPr>
          <w:rFonts w:ascii="Times New Roman" w:eastAsia="Calibri" w:hAnsi="Times New Roman" w:cs="Times New Roman"/>
          <w:i/>
          <w:color w:val="000000"/>
          <w:sz w:val="24"/>
          <w:szCs w:val="28"/>
          <w:lang w:eastAsia="en-ID"/>
        </w:rPr>
        <w:t xml:space="preserve">Issues in reading </w:t>
      </w:r>
    </w:p>
    <w:p w14:paraId="4C8784A4" w14:textId="0D9794BC" w:rsidR="0047265E" w:rsidRDefault="0047265E" w:rsidP="002C5012">
      <w:pPr>
        <w:pStyle w:val="ListParagraph"/>
        <w:numPr>
          <w:ilvl w:val="0"/>
          <w:numId w:val="13"/>
        </w:numPr>
        <w:spacing w:after="0" w:line="240" w:lineRule="atLeast"/>
        <w:ind w:left="567" w:hanging="207"/>
        <w:rPr>
          <w:rFonts w:ascii="Times New Roman" w:eastAsia="Calibri" w:hAnsi="Times New Roman" w:cs="Times New Roman"/>
          <w:i/>
          <w:color w:val="000000"/>
          <w:sz w:val="24"/>
          <w:szCs w:val="28"/>
          <w:lang w:eastAsia="en-ID"/>
        </w:rPr>
      </w:pPr>
      <w:r w:rsidRPr="002C5012">
        <w:rPr>
          <w:rFonts w:ascii="Times New Roman" w:eastAsia="Calibri" w:hAnsi="Times New Roman" w:cs="Times New Roman"/>
          <w:i/>
          <w:color w:val="000000"/>
          <w:sz w:val="24"/>
          <w:szCs w:val="28"/>
          <w:lang w:eastAsia="en-ID"/>
        </w:rPr>
        <w:t xml:space="preserve">Summary </w:t>
      </w:r>
      <w:r w:rsidR="0082507F">
        <w:rPr>
          <w:rFonts w:ascii="Times New Roman" w:eastAsia="Calibri" w:hAnsi="Times New Roman" w:cs="Times New Roman"/>
          <w:i/>
          <w:color w:val="000000"/>
          <w:sz w:val="24"/>
          <w:szCs w:val="28"/>
          <w:lang w:eastAsia="en-ID"/>
        </w:rPr>
        <w:fldChar w:fldCharType="begin" w:fldLock="1"/>
      </w:r>
      <w:r w:rsidR="0082507F">
        <w:rPr>
          <w:rFonts w:ascii="Times New Roman" w:eastAsia="Calibri" w:hAnsi="Times New Roman" w:cs="Times New Roman"/>
          <w:i/>
          <w:color w:val="000000"/>
          <w:sz w:val="24"/>
          <w:szCs w:val="28"/>
          <w:lang w:eastAsia="en-ID"/>
        </w:rPr>
        <w:instrText>ADDIN CSL_CITATION {"citationItems":[{"id":"ITEM-1","itemData":{"DOI":"10.1007/978-3-030-80519-7_1","author":[{"dropping-particle":"","family":"Hair","given":"Joseph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M.","non-dropping-particle":"","parse-names":false,"suffix":""},{"dropping-particle":"","family":"Sarstedt","given":"Marko","non-dropping-particle":"","parse-names":false,"suffix":""},{"dropping-particle":"","family":"Danks","given":"Nicholas P.","non-dropping-particle":"","parse-names":false,"suffix":""},{"dropping-particle":"","family":"Ray","given":"Soumya","non-dropping-particle":"","parse-names":false,"suffix":""}],"id":"ITEM-1","issued":{"date-parts":[["2021"]]},"page":"1-29","title":"An Introduction to Structural Equation Modeling","type":"chapter"},"uris":["http://www.mendeley.com/documents/?uuid=f2384235-84fd-4e4d-a032-9e54bcaa0356"]}],"mendeley":{"formattedCitation":"(Hair et al., 2021)","plainTextFormattedCitation":"(Hair et al., 2021)","previouslyFormattedCitation":"(Hair et al., 2021)"},"properties":{"noteIndex":0},"schema":"https://github.com/citation-style-language/schema/raw/master/csl-citation.json"}</w:instrText>
      </w:r>
      <w:r w:rsidR="0082507F">
        <w:rPr>
          <w:rFonts w:ascii="Times New Roman" w:eastAsia="Calibri" w:hAnsi="Times New Roman" w:cs="Times New Roman"/>
          <w:i/>
          <w:color w:val="000000"/>
          <w:sz w:val="24"/>
          <w:szCs w:val="28"/>
          <w:lang w:eastAsia="en-ID"/>
        </w:rPr>
        <w:fldChar w:fldCharType="separate"/>
      </w:r>
      <w:r w:rsidR="0082507F" w:rsidRPr="0082507F">
        <w:rPr>
          <w:rFonts w:ascii="Times New Roman" w:eastAsia="Calibri" w:hAnsi="Times New Roman" w:cs="Times New Roman"/>
          <w:noProof/>
          <w:color w:val="000000"/>
          <w:sz w:val="24"/>
          <w:szCs w:val="28"/>
          <w:lang w:eastAsia="en-ID"/>
        </w:rPr>
        <w:t>(Hair et al., 2021)</w:t>
      </w:r>
      <w:r w:rsidR="0082507F">
        <w:rPr>
          <w:rFonts w:ascii="Times New Roman" w:eastAsia="Calibri" w:hAnsi="Times New Roman" w:cs="Times New Roman"/>
          <w:i/>
          <w:color w:val="000000"/>
          <w:sz w:val="24"/>
          <w:szCs w:val="28"/>
          <w:lang w:eastAsia="en-ID"/>
        </w:rPr>
        <w:fldChar w:fldCharType="end"/>
      </w:r>
    </w:p>
    <w:p w14:paraId="6D8BFEC1" w14:textId="77777777" w:rsidR="0082507F" w:rsidRDefault="0082507F" w:rsidP="0082507F">
      <w:pPr>
        <w:spacing w:after="0" w:line="240" w:lineRule="atLeast"/>
        <w:rPr>
          <w:rFonts w:ascii="Times New Roman" w:eastAsia="Calibri" w:hAnsi="Times New Roman" w:cs="Times New Roman"/>
          <w:i/>
          <w:color w:val="000000"/>
          <w:sz w:val="24"/>
          <w:szCs w:val="28"/>
          <w:lang w:eastAsia="en-ID"/>
        </w:rPr>
      </w:pPr>
    </w:p>
    <w:p w14:paraId="2023E5A0" w14:textId="17D2BFDF" w:rsidR="00DE2EF9" w:rsidRPr="00DE2EF9" w:rsidRDefault="0082507F" w:rsidP="00DE2EF9">
      <w:pPr>
        <w:widowControl w:val="0"/>
        <w:autoSpaceDE w:val="0"/>
        <w:autoSpaceDN w:val="0"/>
        <w:adjustRightInd w:val="0"/>
        <w:spacing w:after="0" w:line="240" w:lineRule="atLeast"/>
        <w:ind w:left="480" w:hanging="480"/>
        <w:rPr>
          <w:rFonts w:ascii="Times New Roman" w:hAnsi="Times New Roman" w:cs="Times New Roman"/>
          <w:noProof/>
          <w:sz w:val="24"/>
          <w:szCs w:val="24"/>
        </w:rPr>
      </w:pPr>
      <w:r>
        <w:rPr>
          <w:rFonts w:ascii="Times New Roman" w:eastAsia="Calibri" w:hAnsi="Times New Roman" w:cs="Times New Roman"/>
          <w:i/>
          <w:color w:val="000000"/>
          <w:sz w:val="24"/>
          <w:szCs w:val="28"/>
          <w:lang w:eastAsia="en-ID"/>
        </w:rPr>
        <w:fldChar w:fldCharType="begin" w:fldLock="1"/>
      </w:r>
      <w:r>
        <w:rPr>
          <w:rFonts w:ascii="Times New Roman" w:eastAsia="Calibri" w:hAnsi="Times New Roman" w:cs="Times New Roman"/>
          <w:i/>
          <w:color w:val="000000"/>
          <w:sz w:val="24"/>
          <w:szCs w:val="28"/>
          <w:lang w:eastAsia="en-ID"/>
        </w:rPr>
        <w:instrText xml:space="preserve">ADDIN Mendeley Bibliography CSL_BIBLIOGRAPHY </w:instrText>
      </w:r>
      <w:r>
        <w:rPr>
          <w:rFonts w:ascii="Times New Roman" w:eastAsia="Calibri" w:hAnsi="Times New Roman" w:cs="Times New Roman"/>
          <w:i/>
          <w:color w:val="000000"/>
          <w:sz w:val="24"/>
          <w:szCs w:val="28"/>
          <w:lang w:eastAsia="en-ID"/>
        </w:rPr>
        <w:fldChar w:fldCharType="separate"/>
      </w:r>
      <w:r w:rsidR="00DE2EF9" w:rsidRPr="00DE2EF9">
        <w:rPr>
          <w:rFonts w:ascii="Times New Roman" w:hAnsi="Times New Roman" w:cs="Times New Roman"/>
          <w:noProof/>
          <w:sz w:val="24"/>
          <w:szCs w:val="24"/>
        </w:rPr>
        <w:t xml:space="preserve">Hair, J. F., Hult, G. T. M., Ringle, C. M., Sarstedt, M., Danks, N. P., &amp; Ray, S. (2021). </w:t>
      </w:r>
      <w:r w:rsidR="00DE2EF9" w:rsidRPr="00DE2EF9">
        <w:rPr>
          <w:rFonts w:ascii="Times New Roman" w:hAnsi="Times New Roman" w:cs="Times New Roman"/>
          <w:i/>
          <w:iCs/>
          <w:noProof/>
          <w:sz w:val="24"/>
          <w:szCs w:val="24"/>
        </w:rPr>
        <w:t>An Introduction to Structural Equation Modeling</w:t>
      </w:r>
      <w:r w:rsidR="00DE2EF9" w:rsidRPr="00DE2EF9">
        <w:rPr>
          <w:rFonts w:ascii="Times New Roman" w:hAnsi="Times New Roman" w:cs="Times New Roman"/>
          <w:noProof/>
          <w:sz w:val="24"/>
          <w:szCs w:val="24"/>
        </w:rPr>
        <w:t xml:space="preserve"> (pp. 1–29). https://doi.org/10.1007/978-3-030-80519-7_1</w:t>
      </w:r>
    </w:p>
    <w:p w14:paraId="1C2CFE13" w14:textId="77777777" w:rsidR="00DE2EF9" w:rsidRPr="00DE2EF9" w:rsidRDefault="00DE2EF9" w:rsidP="00DE2EF9">
      <w:pPr>
        <w:widowControl w:val="0"/>
        <w:autoSpaceDE w:val="0"/>
        <w:autoSpaceDN w:val="0"/>
        <w:adjustRightInd w:val="0"/>
        <w:spacing w:after="0" w:line="240" w:lineRule="atLeast"/>
        <w:ind w:left="480" w:hanging="480"/>
        <w:rPr>
          <w:rFonts w:ascii="Times New Roman" w:hAnsi="Times New Roman" w:cs="Times New Roman"/>
          <w:noProof/>
          <w:sz w:val="24"/>
        </w:rPr>
      </w:pPr>
      <w:r w:rsidRPr="00DE2EF9">
        <w:rPr>
          <w:rFonts w:ascii="Times New Roman" w:hAnsi="Times New Roman" w:cs="Times New Roman"/>
          <w:noProof/>
          <w:sz w:val="24"/>
          <w:szCs w:val="24"/>
        </w:rPr>
        <w:lastRenderedPageBreak/>
        <w:t xml:space="preserve">Mcleod, R., &amp; Schell, J. G. P. (2009). Tenth Edition Management Information System. In </w:t>
      </w:r>
      <w:r w:rsidRPr="00DE2EF9">
        <w:rPr>
          <w:rFonts w:ascii="Times New Roman" w:hAnsi="Times New Roman" w:cs="Times New Roman"/>
          <w:i/>
          <w:iCs/>
          <w:noProof/>
          <w:sz w:val="24"/>
          <w:szCs w:val="24"/>
        </w:rPr>
        <w:t>Advances in Cancer Research</w:t>
      </w:r>
      <w:r w:rsidRPr="00DE2EF9">
        <w:rPr>
          <w:rFonts w:ascii="Times New Roman" w:hAnsi="Times New Roman" w:cs="Times New Roman"/>
          <w:noProof/>
          <w:sz w:val="24"/>
          <w:szCs w:val="24"/>
        </w:rPr>
        <w:t xml:space="preserve"> (Vol. 104, Issue 1, p. 394).</w:t>
      </w:r>
    </w:p>
    <w:p w14:paraId="1F07A9BF" w14:textId="36EBED8B" w:rsidR="00DE2EF9" w:rsidRPr="00DE2EF9" w:rsidRDefault="0082507F" w:rsidP="00DE2EF9">
      <w:pPr>
        <w:widowControl w:val="0"/>
        <w:autoSpaceDE w:val="0"/>
        <w:autoSpaceDN w:val="0"/>
        <w:adjustRightInd w:val="0"/>
        <w:spacing w:after="0" w:line="240" w:lineRule="atLeast"/>
        <w:ind w:left="480" w:hanging="480"/>
        <w:rPr>
          <w:rFonts w:ascii="Times New Roman" w:hAnsi="Times New Roman" w:cs="Times New Roman"/>
          <w:noProof/>
          <w:sz w:val="24"/>
          <w:szCs w:val="24"/>
        </w:rPr>
      </w:pPr>
      <w:r>
        <w:rPr>
          <w:rFonts w:ascii="Times New Roman" w:eastAsia="Calibri" w:hAnsi="Times New Roman" w:cs="Times New Roman"/>
          <w:i/>
          <w:color w:val="000000"/>
          <w:sz w:val="24"/>
          <w:szCs w:val="28"/>
          <w:lang w:eastAsia="en-ID"/>
        </w:rPr>
        <w:fldChar w:fldCharType="end"/>
      </w:r>
      <w:r w:rsidR="00CF3FBF">
        <w:rPr>
          <w:rFonts w:ascii="Times New Roman" w:eastAsia="Calibri" w:hAnsi="Times New Roman" w:cs="Times New Roman"/>
          <w:i/>
          <w:color w:val="000000"/>
          <w:sz w:val="24"/>
          <w:szCs w:val="28"/>
          <w:lang w:eastAsia="en-ID"/>
        </w:rPr>
        <w:fldChar w:fldCharType="begin" w:fldLock="1"/>
      </w:r>
      <w:r w:rsidR="00CF3FBF">
        <w:rPr>
          <w:rFonts w:ascii="Times New Roman" w:eastAsia="Calibri" w:hAnsi="Times New Roman" w:cs="Times New Roman"/>
          <w:i/>
          <w:color w:val="000000"/>
          <w:sz w:val="24"/>
          <w:szCs w:val="28"/>
          <w:lang w:eastAsia="en-ID"/>
        </w:rPr>
        <w:instrText xml:space="preserve">ADDIN Mendeley Bibliography CSL_BIBLIOGRAPHY </w:instrText>
      </w:r>
      <w:r w:rsidR="00CF3FBF">
        <w:rPr>
          <w:rFonts w:ascii="Times New Roman" w:eastAsia="Calibri" w:hAnsi="Times New Roman" w:cs="Times New Roman"/>
          <w:i/>
          <w:color w:val="000000"/>
          <w:sz w:val="24"/>
          <w:szCs w:val="28"/>
          <w:lang w:eastAsia="en-ID"/>
        </w:rPr>
        <w:fldChar w:fldCharType="separate"/>
      </w:r>
      <w:r w:rsidR="00DE2EF9" w:rsidRPr="00DE2EF9">
        <w:rPr>
          <w:rFonts w:ascii="Times New Roman" w:hAnsi="Times New Roman" w:cs="Times New Roman"/>
          <w:noProof/>
          <w:sz w:val="24"/>
          <w:szCs w:val="24"/>
        </w:rPr>
        <w:t xml:space="preserve">Hair, J. F., Hult, G. T. M., Ringle, C. M., Sarstedt, M., Danks, N. P., &amp; Ray, S. (2021). </w:t>
      </w:r>
      <w:r w:rsidR="00DE2EF9" w:rsidRPr="00DE2EF9">
        <w:rPr>
          <w:rFonts w:ascii="Times New Roman" w:hAnsi="Times New Roman" w:cs="Times New Roman"/>
          <w:i/>
          <w:iCs/>
          <w:noProof/>
          <w:sz w:val="24"/>
          <w:szCs w:val="24"/>
        </w:rPr>
        <w:t>An Introduction to Structural Equation Modeling</w:t>
      </w:r>
      <w:r w:rsidR="00DE2EF9" w:rsidRPr="00DE2EF9">
        <w:rPr>
          <w:rFonts w:ascii="Times New Roman" w:hAnsi="Times New Roman" w:cs="Times New Roman"/>
          <w:noProof/>
          <w:sz w:val="24"/>
          <w:szCs w:val="24"/>
        </w:rPr>
        <w:t xml:space="preserve"> (pp. 1–29). https://doi.org/10.1007/978-3-030-80519-7_1</w:t>
      </w:r>
    </w:p>
    <w:p w14:paraId="0407B65E" w14:textId="77777777" w:rsidR="00DE2EF9" w:rsidRPr="00DE2EF9" w:rsidRDefault="00DE2EF9" w:rsidP="00DE2EF9">
      <w:pPr>
        <w:widowControl w:val="0"/>
        <w:autoSpaceDE w:val="0"/>
        <w:autoSpaceDN w:val="0"/>
        <w:adjustRightInd w:val="0"/>
        <w:spacing w:after="0" w:line="240" w:lineRule="atLeast"/>
        <w:ind w:left="480" w:hanging="480"/>
        <w:rPr>
          <w:rFonts w:ascii="Times New Roman" w:hAnsi="Times New Roman" w:cs="Times New Roman"/>
          <w:noProof/>
          <w:sz w:val="24"/>
        </w:rPr>
      </w:pPr>
      <w:r w:rsidRPr="00DE2EF9">
        <w:rPr>
          <w:rFonts w:ascii="Times New Roman" w:hAnsi="Times New Roman" w:cs="Times New Roman"/>
          <w:noProof/>
          <w:sz w:val="24"/>
          <w:szCs w:val="24"/>
        </w:rPr>
        <w:t xml:space="preserve">Mcleod, R., &amp; Schell, J. G. P. (2009). Tenth Edition Management Information System. In </w:t>
      </w:r>
      <w:r w:rsidRPr="00DE2EF9">
        <w:rPr>
          <w:rFonts w:ascii="Times New Roman" w:hAnsi="Times New Roman" w:cs="Times New Roman"/>
          <w:i/>
          <w:iCs/>
          <w:noProof/>
          <w:sz w:val="24"/>
          <w:szCs w:val="24"/>
        </w:rPr>
        <w:t>Advances in Cancer Research</w:t>
      </w:r>
      <w:r w:rsidRPr="00DE2EF9">
        <w:rPr>
          <w:rFonts w:ascii="Times New Roman" w:hAnsi="Times New Roman" w:cs="Times New Roman"/>
          <w:noProof/>
          <w:sz w:val="24"/>
          <w:szCs w:val="24"/>
        </w:rPr>
        <w:t xml:space="preserve"> (Vol. 104, Issue 1, p. 394).</w:t>
      </w:r>
    </w:p>
    <w:p w14:paraId="34F34383" w14:textId="417A3EEA" w:rsidR="0082507F" w:rsidRPr="0082507F" w:rsidRDefault="00CF3FBF" w:rsidP="0082507F">
      <w:pPr>
        <w:spacing w:after="0" w:line="240" w:lineRule="atLeast"/>
        <w:rPr>
          <w:rFonts w:ascii="Times New Roman" w:eastAsia="Calibri" w:hAnsi="Times New Roman" w:cs="Times New Roman"/>
          <w:i/>
          <w:color w:val="000000"/>
          <w:sz w:val="24"/>
          <w:szCs w:val="28"/>
          <w:lang w:eastAsia="en-ID"/>
        </w:rPr>
      </w:pPr>
      <w:r>
        <w:rPr>
          <w:rFonts w:ascii="Times New Roman" w:eastAsia="Calibri" w:hAnsi="Times New Roman" w:cs="Times New Roman"/>
          <w:i/>
          <w:color w:val="000000"/>
          <w:sz w:val="24"/>
          <w:szCs w:val="28"/>
          <w:lang w:eastAsia="en-ID"/>
        </w:rPr>
        <w:fldChar w:fldCharType="end"/>
      </w:r>
    </w:p>
    <w:p w14:paraId="2372CCCF" w14:textId="77777777" w:rsidR="002C5012" w:rsidRDefault="002C5012" w:rsidP="002C5012">
      <w:pPr>
        <w:spacing w:after="0" w:line="240" w:lineRule="atLeast"/>
        <w:ind w:left="567" w:hanging="207"/>
        <w:rPr>
          <w:rFonts w:ascii="Times New Roman" w:eastAsia="Calibri" w:hAnsi="Times New Roman" w:cs="Times New Roman"/>
          <w:i/>
          <w:color w:val="000000"/>
          <w:sz w:val="24"/>
          <w:szCs w:val="28"/>
          <w:lang w:eastAsia="en-ID"/>
        </w:rPr>
      </w:pPr>
    </w:p>
    <w:p w14:paraId="0627ED41" w14:textId="77777777" w:rsidR="002C5012" w:rsidRPr="0047265E" w:rsidRDefault="002C5012" w:rsidP="002C5012">
      <w:pPr>
        <w:spacing w:after="0" w:line="240" w:lineRule="atLeast"/>
        <w:ind w:left="11" w:hanging="11"/>
        <w:rPr>
          <w:rFonts w:ascii="Times New Roman" w:eastAsia="Calibri" w:hAnsi="Times New Roman" w:cs="Times New Roman"/>
          <w:color w:val="000000"/>
          <w:szCs w:val="28"/>
          <w:lang w:eastAsia="en-ID"/>
        </w:rPr>
      </w:pPr>
    </w:p>
    <w:p w14:paraId="05F87833" w14:textId="77777777" w:rsidR="0047265E" w:rsidRPr="0047265E" w:rsidRDefault="0047265E" w:rsidP="00BC1ED2">
      <w:pPr>
        <w:pStyle w:val="Heading2"/>
        <w:rPr>
          <w:rFonts w:eastAsia="Calibri"/>
          <w:lang w:eastAsia="en-ID"/>
        </w:rPr>
      </w:pPr>
      <w:bookmarkStart w:id="1" w:name="_Toc309096"/>
      <w:bookmarkStart w:id="2" w:name="_Toc309097"/>
      <w:r w:rsidRPr="0047265E">
        <w:rPr>
          <w:rFonts w:eastAsia="Calibri"/>
          <w:lang w:eastAsia="en-ID"/>
        </w:rPr>
        <w:t>Introduction</w:t>
      </w:r>
      <w:bookmarkEnd w:id="1"/>
    </w:p>
    <w:p w14:paraId="2827F03B" w14:textId="77777777" w:rsidR="0047265E" w:rsidRPr="0047265E" w:rsidRDefault="0047265E" w:rsidP="00BC1ED2">
      <w:pPr>
        <w:spacing w:after="286" w:line="360" w:lineRule="auto"/>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noProof/>
          <w:color w:val="000000"/>
          <w:sz w:val="24"/>
          <w:szCs w:val="24"/>
          <w:lang w:val="en-US"/>
        </w:rPr>
        <mc:AlternateContent>
          <mc:Choice Requires="wpg">
            <w:drawing>
              <wp:inline distT="0" distB="0" distL="0" distR="0" wp14:anchorId="26F55DB9" wp14:editId="2E193FE0">
                <wp:extent cx="4114800" cy="12700"/>
                <wp:effectExtent l="9525" t="9525" r="9525" b="0"/>
                <wp:docPr id="23" name="Group 262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12700"/>
                          <a:chOff x="0" y="0"/>
                          <a:chExt cx="41148" cy="127"/>
                        </a:xfrm>
                      </wpg:grpSpPr>
                      <wps:wsp>
                        <wps:cNvPr id="24" name="Shape 8984"/>
                        <wps:cNvSpPr>
                          <a:spLocks/>
                        </wps:cNvSpPr>
                        <wps:spPr bwMode="auto">
                          <a:xfrm>
                            <a:off x="0" y="0"/>
                            <a:ext cx="41148" cy="0"/>
                          </a:xfrm>
                          <a:custGeom>
                            <a:avLst/>
                            <a:gdLst>
                              <a:gd name="T0" fmla="*/ 0 w 4114800"/>
                              <a:gd name="T1" fmla="*/ 4114800 w 4114800"/>
                              <a:gd name="T2" fmla="*/ 0 w 4114800"/>
                              <a:gd name="T3" fmla="*/ 4114800 w 4114800"/>
                            </a:gdLst>
                            <a:ahLst/>
                            <a:cxnLst>
                              <a:cxn ang="0">
                                <a:pos x="T0" y="0"/>
                              </a:cxn>
                              <a:cxn ang="0">
                                <a:pos x="T1" y="0"/>
                              </a:cxn>
                            </a:cxnLst>
                            <a:rect l="T2" t="0" r="T3" b="0"/>
                            <a:pathLst>
                              <a:path w="4114800">
                                <a:moveTo>
                                  <a:pt x="0" y="0"/>
                                </a:moveTo>
                                <a:lnTo>
                                  <a:pt x="4114800" y="0"/>
                                </a:lnTo>
                              </a:path>
                            </a:pathLst>
                          </a:custGeom>
                          <a:noFill/>
                          <a:ln w="1270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8C66DF" id="Group 262357" o:spid="_x0000_s1026" style="width:324pt;height:1pt;mso-position-horizontal-relative:char;mso-position-vertical-relative:line" coordsize="4114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">
                <v:shape id="Shape 8984" o:spid="_x0000_s1027" style="position:absolute;width:41148;height:0;visibility:visible;mso-wrap-style:square;v-text-anchor:top" coordsize="411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" path="m,l4114800,e" filled="f" strokeweight="1pt">
                  <v:stroke miterlimit="83231f" joinstyle="miter"/>
                  <v:path arrowok="t" o:connecttype="custom" o:connectlocs="0,0;41148,0" o:connectangles="0,0" textboxrect="0,0,4114800,0"/>
                </v:shape>
                <w10:anchorlock/>
              </v:group>
            </w:pict>
          </mc:Fallback>
        </mc:AlternateContent>
      </w:r>
    </w:p>
    <w:p w14:paraId="1F37C7A6" w14:textId="6267B1B2" w:rsidR="0047265E" w:rsidRPr="0047265E" w:rsidRDefault="0047265E" w:rsidP="00BC1ED2">
      <w:pPr>
        <w:spacing w:after="5" w:line="360" w:lineRule="auto"/>
        <w:ind w:left="-5" w:hanging="1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Carrying out a research project in the social sciences will almost invariably involve the researcher in a significant amount of reading, particularly if they are not already well read in their subject area. The work and skills associated with reading for research – how to read, what to read, how to make sense of your reading – can be a major worry and barrier for the relatively inexperienced researcher. The purpose of this chapter, therefore, is to support you in developing and using your research reading skills.</w:t>
      </w:r>
      <w:r w:rsidR="00CF3FBF">
        <w:rPr>
          <w:rFonts w:ascii="Times New Roman" w:eastAsia="Calibri" w:hAnsi="Times New Roman" w:cs="Times New Roman"/>
          <w:color w:val="000000"/>
          <w:sz w:val="24"/>
          <w:szCs w:val="24"/>
          <w:lang w:eastAsia="en-ID"/>
        </w:rPr>
        <w:fldChar w:fldCharType="begin" w:fldLock="1"/>
      </w:r>
      <w:r w:rsidR="00CF3FBF">
        <w:rPr>
          <w:rFonts w:ascii="Times New Roman" w:eastAsia="Calibri" w:hAnsi="Times New Roman" w:cs="Times New Roman"/>
          <w:color w:val="000000"/>
          <w:sz w:val="24"/>
          <w:szCs w:val="24"/>
          <w:lang w:eastAsia="en-ID"/>
        </w:rPr>
        <w:instrText>ADDIN CSL_CITATION {"citationItems":[{"id":"ITEM-1","itemData":{"ISSN":"0065230X","PMID":"19878769","abstract":"Since the beginning, Clusterin (CLU) was revealed not as simple to study, and certainly not a single protein. The growing research interest on CLU soon produced many contributions by independent laboratories working in different systems. Thus, many different names or acronyms have been given to CLU in the early years after its discovery. Now, a general consensus recommend the name Clusterin and the abbreviation CLU. CLU was first described as a glycoprotein found nearly ubiquitous in tissues and body fluids. This early knowledge is mostly related to the secretory form of CLU (sCLU), which is exported from the cell and released in secretions acting as an extracellular chaperone. But CLU can also enter the nucleus. The detection of nCLU (nuclear CLU), which is usually associated to cell death, is now emerging as a very important event making this issue even more complex. This may explain why CLU is still often described as an \"enigmatic\" protein. The use of the term \"enigmatic\" is a clear indication that too many aspects related to the biological function(s) of CLU and its possible role in pathogenesis have been obscure, or very difficult to interpret, for long time. Contradictory findings on CLU are also present in the literature, sometimes due to technical biases or alternative interpretation of the same result. The aim of the book is ambitious: through a careful review of old data, in the light of novel information and up to date methods and hypotheses, we will try to simplify the picture for the reader and bring more light in a field still perceived to be too obscure to fully appreciate its importance and potential implementation in the clinical setting. This introduction will provide a brief general history and a critical view of the discovery of CLU with the aim to underline what is new in the field and what is now obsolete. In the rest of the book, conclusions and \"take home messages\" will also be provided to the reader particularly focusing on possible clinical implementations and how all this knowledge will very likely bring novelty in the fight against cancer. © 2009 Elsevier Inc.","author":[{"dropping-particle":"","family":"Mcleod","given":"Raymond","non-dropping-particle":"","parse-names":false,"suffix":""},{"dropping-particle":"","family":"Schell","given":"Jr George P","non-dropping-particle":"","parse-names":false,"suffix":""}],"container-title":"Advances in Cancer Research","id":"ITEM-1","issue":"1","issued":{"date-parts":[["2009"]]},"page":"394","title":"Tenth Edition Management Information System","type":"article","volume":"104"},"uris":["http://www.mendeley.com/documents/?uuid=714dc1d1-f2b0-425b-ac41-5e749a4ba028"]}],"mendeley":{"formattedCitation":"(Mcleod &amp; Schell, 2009)","plainTextFormattedCitation":"(Mcleod &amp; Schell, 2009)","previouslyFormattedCitation":"(Mcleod &amp; Schell, 2009)"},"properties":{"noteIndex":0},"schema":"https://github.com/citation-style-language/schema/raw/master/csl-citation.json"}</w:instrText>
      </w:r>
      <w:r w:rsidR="00CF3FBF">
        <w:rPr>
          <w:rFonts w:ascii="Times New Roman" w:eastAsia="Calibri" w:hAnsi="Times New Roman" w:cs="Times New Roman"/>
          <w:color w:val="000000"/>
          <w:sz w:val="24"/>
          <w:szCs w:val="24"/>
          <w:lang w:eastAsia="en-ID"/>
        </w:rPr>
        <w:fldChar w:fldCharType="separate"/>
      </w:r>
      <w:r w:rsidR="00CF3FBF" w:rsidRPr="00CF3FBF">
        <w:rPr>
          <w:rFonts w:ascii="Times New Roman" w:eastAsia="Calibri" w:hAnsi="Times New Roman" w:cs="Times New Roman"/>
          <w:noProof/>
          <w:color w:val="000000"/>
          <w:sz w:val="24"/>
          <w:szCs w:val="24"/>
          <w:lang w:eastAsia="en-ID"/>
        </w:rPr>
        <w:t>(Mcleod &amp; Schell, 2009)</w:t>
      </w:r>
      <w:r w:rsidR="00CF3FBF">
        <w:rPr>
          <w:rFonts w:ascii="Times New Roman" w:eastAsia="Calibri" w:hAnsi="Times New Roman" w:cs="Times New Roman"/>
          <w:color w:val="000000"/>
          <w:sz w:val="24"/>
          <w:szCs w:val="24"/>
          <w:lang w:eastAsia="en-ID"/>
        </w:rPr>
        <w:fldChar w:fldCharType="end"/>
      </w:r>
    </w:p>
    <w:p w14:paraId="39F2F855" w14:textId="77777777" w:rsidR="0047265E" w:rsidRPr="0047265E" w:rsidRDefault="0047265E" w:rsidP="00BC1ED2">
      <w:pPr>
        <w:spacing w:after="222" w:line="360" w:lineRule="auto"/>
        <w:ind w:left="190" w:hanging="1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The chapter is organized into the following sections:</w:t>
      </w:r>
    </w:p>
    <w:p w14:paraId="392DA43B" w14:textId="77777777" w:rsidR="0047265E" w:rsidRPr="0047265E" w:rsidRDefault="0047265E" w:rsidP="00BC1ED2">
      <w:pPr>
        <w:numPr>
          <w:ilvl w:val="0"/>
          <w:numId w:val="3"/>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b/>
          <w:color w:val="000000"/>
          <w:sz w:val="24"/>
          <w:szCs w:val="24"/>
          <w:lang w:eastAsia="en-ID"/>
        </w:rPr>
        <w:t>Why read?</w:t>
      </w:r>
      <w:r w:rsidRPr="0047265E">
        <w:rPr>
          <w:rFonts w:ascii="Times New Roman" w:eastAsia="Calibri" w:hAnsi="Times New Roman" w:cs="Times New Roman"/>
          <w:color w:val="000000"/>
          <w:sz w:val="24"/>
          <w:szCs w:val="24"/>
          <w:lang w:eastAsia="en-ID"/>
        </w:rPr>
        <w:t xml:space="preserve"> The importance of reading for research.</w:t>
      </w:r>
    </w:p>
    <w:p w14:paraId="27022CA0" w14:textId="77777777" w:rsidR="0047265E" w:rsidRPr="0047265E" w:rsidRDefault="0047265E" w:rsidP="00BC1ED2">
      <w:pPr>
        <w:numPr>
          <w:ilvl w:val="0"/>
          <w:numId w:val="3"/>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b/>
          <w:color w:val="000000"/>
          <w:sz w:val="24"/>
          <w:szCs w:val="24"/>
          <w:lang w:eastAsia="en-ID"/>
        </w:rPr>
        <w:t>Coping with the research literature</w:t>
      </w:r>
      <w:r w:rsidRPr="0047265E">
        <w:rPr>
          <w:rFonts w:ascii="Times New Roman" w:eastAsia="Calibri" w:hAnsi="Times New Roman" w:cs="Times New Roman"/>
          <w:color w:val="000000"/>
          <w:sz w:val="24"/>
          <w:szCs w:val="24"/>
          <w:lang w:eastAsia="en-ID"/>
        </w:rPr>
        <w:t>: dealing with the volume and variety of reading available.</w:t>
      </w:r>
    </w:p>
    <w:p w14:paraId="1976AAA7" w14:textId="77777777" w:rsidR="0047265E" w:rsidRPr="0047265E" w:rsidRDefault="0047265E" w:rsidP="00BC1ED2">
      <w:pPr>
        <w:numPr>
          <w:ilvl w:val="0"/>
          <w:numId w:val="3"/>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b/>
          <w:color w:val="000000"/>
          <w:sz w:val="24"/>
          <w:szCs w:val="24"/>
          <w:lang w:eastAsia="en-ID"/>
        </w:rPr>
        <w:t>Basic reading strategies</w:t>
      </w:r>
      <w:r w:rsidRPr="0047265E">
        <w:rPr>
          <w:rFonts w:ascii="Times New Roman" w:eastAsia="Calibri" w:hAnsi="Times New Roman" w:cs="Times New Roman"/>
          <w:color w:val="000000"/>
          <w:sz w:val="24"/>
          <w:szCs w:val="24"/>
          <w:lang w:eastAsia="en-ID"/>
        </w:rPr>
        <w:t>: guidance on what and where to read.</w:t>
      </w:r>
    </w:p>
    <w:p w14:paraId="787D88CE" w14:textId="77777777" w:rsidR="0047265E" w:rsidRPr="0047265E" w:rsidRDefault="0047265E" w:rsidP="00BC1ED2">
      <w:pPr>
        <w:numPr>
          <w:ilvl w:val="0"/>
          <w:numId w:val="3"/>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b/>
          <w:color w:val="000000"/>
          <w:sz w:val="24"/>
          <w:szCs w:val="24"/>
          <w:lang w:eastAsia="en-ID"/>
        </w:rPr>
        <w:t>Using libraries</w:t>
      </w:r>
      <w:r w:rsidRPr="0047265E">
        <w:rPr>
          <w:rFonts w:ascii="Times New Roman" w:eastAsia="Calibri" w:hAnsi="Times New Roman" w:cs="Times New Roman"/>
          <w:color w:val="000000"/>
          <w:sz w:val="24"/>
          <w:szCs w:val="24"/>
          <w:lang w:eastAsia="en-ID"/>
        </w:rPr>
        <w:t>: how to get the best out of them.</w:t>
      </w:r>
    </w:p>
    <w:p w14:paraId="02F63343" w14:textId="77777777" w:rsidR="0047265E" w:rsidRPr="0047265E" w:rsidRDefault="0047265E" w:rsidP="00BC1ED2">
      <w:pPr>
        <w:numPr>
          <w:ilvl w:val="0"/>
          <w:numId w:val="3"/>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b/>
          <w:color w:val="000000"/>
          <w:sz w:val="24"/>
          <w:szCs w:val="24"/>
          <w:lang w:eastAsia="en-ID"/>
        </w:rPr>
        <w:t>Using the Internet</w:t>
      </w:r>
      <w:r w:rsidRPr="0047265E">
        <w:rPr>
          <w:rFonts w:ascii="Times New Roman" w:eastAsia="Calibri" w:hAnsi="Times New Roman" w:cs="Times New Roman"/>
          <w:color w:val="000000"/>
          <w:sz w:val="24"/>
          <w:szCs w:val="24"/>
          <w:lang w:eastAsia="en-ID"/>
        </w:rPr>
        <w:t>: navigating the universe of information.</w:t>
      </w:r>
    </w:p>
    <w:p w14:paraId="3A193E86" w14:textId="77777777" w:rsidR="0047265E" w:rsidRPr="0047265E" w:rsidRDefault="0047265E" w:rsidP="00BC1ED2">
      <w:pPr>
        <w:numPr>
          <w:ilvl w:val="0"/>
          <w:numId w:val="3"/>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b/>
          <w:color w:val="000000"/>
          <w:sz w:val="24"/>
          <w:szCs w:val="24"/>
          <w:lang w:eastAsia="en-ID"/>
        </w:rPr>
        <w:t>Good enough reading</w:t>
      </w:r>
      <w:r w:rsidRPr="0047265E">
        <w:rPr>
          <w:rFonts w:ascii="Times New Roman" w:eastAsia="Calibri" w:hAnsi="Times New Roman" w:cs="Times New Roman"/>
          <w:color w:val="000000"/>
          <w:sz w:val="24"/>
          <w:szCs w:val="24"/>
          <w:lang w:eastAsia="en-ID"/>
        </w:rPr>
        <w:t>: how to read.</w:t>
      </w:r>
    </w:p>
    <w:p w14:paraId="75806276" w14:textId="77777777" w:rsidR="0047265E" w:rsidRPr="0047265E" w:rsidRDefault="0047265E" w:rsidP="00BC1ED2">
      <w:pPr>
        <w:numPr>
          <w:ilvl w:val="0"/>
          <w:numId w:val="3"/>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b/>
          <w:color w:val="000000"/>
          <w:sz w:val="24"/>
          <w:szCs w:val="24"/>
          <w:lang w:eastAsia="en-ID"/>
        </w:rPr>
        <w:t>Reading about method as well as subject</w:t>
      </w:r>
      <w:r w:rsidRPr="0047265E">
        <w:rPr>
          <w:rFonts w:ascii="Times New Roman" w:eastAsia="Calibri" w:hAnsi="Times New Roman" w:cs="Times New Roman"/>
          <w:color w:val="000000"/>
          <w:sz w:val="24"/>
          <w:szCs w:val="24"/>
          <w:lang w:eastAsia="en-ID"/>
        </w:rPr>
        <w:t>: the importance of understanding and exploring research approaches and techniques.</w:t>
      </w:r>
    </w:p>
    <w:p w14:paraId="594E3A28" w14:textId="77777777" w:rsidR="0047265E" w:rsidRPr="0047265E" w:rsidRDefault="0047265E" w:rsidP="00BC1ED2">
      <w:pPr>
        <w:numPr>
          <w:ilvl w:val="0"/>
          <w:numId w:val="3"/>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b/>
          <w:color w:val="000000"/>
          <w:sz w:val="24"/>
          <w:szCs w:val="24"/>
          <w:lang w:eastAsia="en-ID"/>
        </w:rPr>
        <w:t>Recording your reading</w:t>
      </w:r>
      <w:r w:rsidRPr="0047265E">
        <w:rPr>
          <w:rFonts w:ascii="Times New Roman" w:eastAsia="Calibri" w:hAnsi="Times New Roman" w:cs="Times New Roman"/>
          <w:color w:val="000000"/>
          <w:sz w:val="24"/>
          <w:szCs w:val="24"/>
          <w:lang w:eastAsia="en-ID"/>
        </w:rPr>
        <w:t>: being meticulous.</w:t>
      </w:r>
    </w:p>
    <w:p w14:paraId="291A02F3" w14:textId="77777777" w:rsidR="0047265E" w:rsidRPr="0047265E" w:rsidRDefault="0047265E" w:rsidP="00BC1ED2">
      <w:pPr>
        <w:numPr>
          <w:ilvl w:val="0"/>
          <w:numId w:val="3"/>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b/>
          <w:color w:val="000000"/>
          <w:sz w:val="24"/>
          <w:szCs w:val="24"/>
          <w:lang w:eastAsia="en-ID"/>
        </w:rPr>
        <w:t>The literature review</w:t>
      </w:r>
      <w:r w:rsidRPr="0047265E">
        <w:rPr>
          <w:rFonts w:ascii="Times New Roman" w:eastAsia="Calibri" w:hAnsi="Times New Roman" w:cs="Times New Roman"/>
          <w:color w:val="000000"/>
          <w:sz w:val="24"/>
          <w:szCs w:val="24"/>
          <w:lang w:eastAsia="en-ID"/>
        </w:rPr>
        <w:t>: how to put it together.</w:t>
      </w:r>
    </w:p>
    <w:p w14:paraId="65EFE5C3" w14:textId="77777777" w:rsidR="0047265E" w:rsidRPr="0047265E" w:rsidRDefault="0047265E" w:rsidP="00BC1ED2">
      <w:pPr>
        <w:numPr>
          <w:ilvl w:val="0"/>
          <w:numId w:val="3"/>
        </w:numPr>
        <w:spacing w:after="796"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b/>
          <w:color w:val="000000"/>
          <w:sz w:val="24"/>
          <w:szCs w:val="24"/>
          <w:lang w:eastAsia="en-ID"/>
        </w:rPr>
        <w:t>Issues in reading</w:t>
      </w:r>
      <w:r w:rsidRPr="0047265E">
        <w:rPr>
          <w:rFonts w:ascii="Times New Roman" w:eastAsia="Calibri" w:hAnsi="Times New Roman" w:cs="Times New Roman"/>
          <w:color w:val="000000"/>
          <w:sz w:val="24"/>
          <w:szCs w:val="24"/>
          <w:lang w:eastAsia="en-ID"/>
        </w:rPr>
        <w:t>: problems with too much or too little literature.</w:t>
      </w:r>
    </w:p>
    <w:p w14:paraId="3F4E609A" w14:textId="77777777" w:rsidR="0047265E" w:rsidRPr="0047265E" w:rsidRDefault="0047265E" w:rsidP="00BC1ED2">
      <w:pPr>
        <w:pStyle w:val="Heading2"/>
        <w:rPr>
          <w:rFonts w:eastAsia="Calibri"/>
          <w:lang w:eastAsia="en-ID"/>
        </w:rPr>
      </w:pPr>
      <w:r w:rsidRPr="0047265E">
        <w:rPr>
          <w:rFonts w:eastAsia="Calibri"/>
          <w:lang w:eastAsia="en-ID"/>
        </w:rPr>
        <w:t>Why read?</w:t>
      </w:r>
      <w:bookmarkEnd w:id="2"/>
    </w:p>
    <w:p w14:paraId="3CDCC9F7" w14:textId="77777777" w:rsidR="0047265E" w:rsidRPr="0047265E" w:rsidRDefault="0047265E" w:rsidP="00BC1ED2">
      <w:pPr>
        <w:spacing w:after="286" w:line="360" w:lineRule="auto"/>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noProof/>
          <w:color w:val="000000"/>
          <w:sz w:val="24"/>
          <w:szCs w:val="24"/>
          <w:lang w:val="en-US"/>
        </w:rPr>
        <mc:AlternateContent>
          <mc:Choice Requires="wpg">
            <w:drawing>
              <wp:inline distT="0" distB="0" distL="0" distR="0" wp14:anchorId="19B43AA9" wp14:editId="323B2768">
                <wp:extent cx="4114800" cy="12700"/>
                <wp:effectExtent l="9525" t="9525" r="9525" b="0"/>
                <wp:docPr id="21" name="Group 262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12700"/>
                          <a:chOff x="0" y="0"/>
                          <a:chExt cx="41148" cy="127"/>
                        </a:xfrm>
                      </wpg:grpSpPr>
                      <wps:wsp>
                        <wps:cNvPr id="22" name="Shape 9049"/>
                        <wps:cNvSpPr>
                          <a:spLocks/>
                        </wps:cNvSpPr>
                        <wps:spPr bwMode="auto">
                          <a:xfrm>
                            <a:off x="0" y="0"/>
                            <a:ext cx="41148" cy="0"/>
                          </a:xfrm>
                          <a:custGeom>
                            <a:avLst/>
                            <a:gdLst>
                              <a:gd name="T0" fmla="*/ 0 w 4114800"/>
                              <a:gd name="T1" fmla="*/ 4114800 w 4114800"/>
                              <a:gd name="T2" fmla="*/ 0 w 4114800"/>
                              <a:gd name="T3" fmla="*/ 4114800 w 4114800"/>
                            </a:gdLst>
                            <a:ahLst/>
                            <a:cxnLst>
                              <a:cxn ang="0">
                                <a:pos x="T0" y="0"/>
                              </a:cxn>
                              <a:cxn ang="0">
                                <a:pos x="T1" y="0"/>
                              </a:cxn>
                            </a:cxnLst>
                            <a:rect l="T2" t="0" r="T3" b="0"/>
                            <a:pathLst>
                              <a:path w="4114800">
                                <a:moveTo>
                                  <a:pt x="0" y="0"/>
                                </a:moveTo>
                                <a:lnTo>
                                  <a:pt x="4114800" y="0"/>
                                </a:lnTo>
                              </a:path>
                            </a:pathLst>
                          </a:custGeom>
                          <a:noFill/>
                          <a:ln w="1270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664786" id="Group 262629" o:spid="_x0000_s1026" style="width:324pt;height:1pt;mso-position-horizontal-relative:char;mso-position-vertical-relative:line" coordsize="4114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">
                <v:shape id="Shape 9049" o:spid="_x0000_s1027" style="position:absolute;width:41148;height:0;visibility:visible;mso-wrap-style:square;v-text-anchor:top" coordsize="411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" path="m,l4114800,e" filled="f" strokeweight="1pt">
                  <v:stroke miterlimit="83231f" joinstyle="miter"/>
                  <v:path arrowok="t" o:connecttype="custom" o:connectlocs="0,0;41148,0" o:connectangles="0,0" textboxrect="0,0,4114800,0"/>
                </v:shape>
                <w10:anchorlock/>
              </v:group>
            </w:pict>
          </mc:Fallback>
        </mc:AlternateContent>
      </w:r>
    </w:p>
    <w:p w14:paraId="7D3CD049" w14:textId="77777777" w:rsidR="0047265E" w:rsidRPr="0047265E" w:rsidRDefault="0047265E" w:rsidP="00BC1ED2">
      <w:pPr>
        <w:spacing w:after="5" w:line="360" w:lineRule="auto"/>
        <w:ind w:left="-5" w:hanging="1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It is possible to carry out research without engaging in much direct reading, though it would be unusual to do so without any new reading. This may happen, for example, where the constraints on the time available do not allow for much reading, or where the method and context are familiar, or where the researchers involved are being employed simply to administer questionnaires or carry out interviews for someone else.</w:t>
      </w:r>
    </w:p>
    <w:p w14:paraId="210F6C45" w14:textId="77777777" w:rsidR="0047265E" w:rsidRPr="0047265E" w:rsidRDefault="0047265E" w:rsidP="00BC1ED2">
      <w:pPr>
        <w:spacing w:after="91" w:line="360" w:lineRule="auto"/>
        <w:ind w:left="-15" w:firstLine="18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We would argue strongly, however, especially where the research has an academic connection, that it is highly desirable, if not essential, to engage in related reading while carrying out a research project. Your research project needs to be informed and stimulated by your developing knowledge as you carry it out. Box 4.1 gives ten reasons for reading for research.</w:t>
      </w:r>
    </w:p>
    <w:tbl>
      <w:tblPr>
        <w:tblStyle w:val="TableGrid"/>
        <w:tblW w:w="6460" w:type="dxa"/>
        <w:tblInd w:w="10" w:type="dxa"/>
        <w:tblCellMar>
          <w:left w:w="230" w:type="dxa"/>
          <w:right w:w="115" w:type="dxa"/>
        </w:tblCellMar>
        <w:tblLook w:val="04A0" w:firstRow="1" w:lastRow="0" w:firstColumn="1" w:lastColumn="0" w:noHBand="0" w:noVBand="1"/>
      </w:tblPr>
      <w:tblGrid>
        <w:gridCol w:w="6460"/>
      </w:tblGrid>
      <w:tr w:rsidR="0047265E" w:rsidRPr="0047265E" w14:paraId="1B5D2B0A" w14:textId="77777777" w:rsidTr="0047265E">
        <w:trPr>
          <w:trHeight w:val="3070"/>
        </w:trPr>
        <w:tc>
          <w:tcPr>
            <w:tcW w:w="6460" w:type="dxa"/>
            <w:tcBorders>
              <w:top w:val="single" w:sz="8" w:space="0" w:color="000000"/>
              <w:left w:val="single" w:sz="8" w:space="0" w:color="000000"/>
              <w:bottom w:val="single" w:sz="8" w:space="0" w:color="000000"/>
              <w:right w:val="single" w:sz="8" w:space="0" w:color="000000"/>
            </w:tcBorders>
            <w:vAlign w:val="center"/>
            <w:hideMark/>
          </w:tcPr>
          <w:p w14:paraId="67B94E55" w14:textId="77777777" w:rsidR="0047265E" w:rsidRPr="0047265E" w:rsidRDefault="0047265E" w:rsidP="00BC1ED2">
            <w:pPr>
              <w:spacing w:line="360" w:lineRule="auto"/>
              <w:rPr>
                <w:rFonts w:ascii="Times New Roman" w:eastAsia="Calibri" w:hAnsi="Times New Roman"/>
                <w:color w:val="000000"/>
                <w:sz w:val="24"/>
                <w:szCs w:val="24"/>
              </w:rPr>
            </w:pPr>
            <w:r w:rsidRPr="0047265E">
              <w:rPr>
                <w:rFonts w:ascii="Times New Roman" w:eastAsia="Calibri" w:hAnsi="Times New Roman"/>
                <w:b/>
                <w:color w:val="000000"/>
                <w:sz w:val="24"/>
                <w:szCs w:val="24"/>
              </w:rPr>
              <w:t>Box 4.1 Ten reasons for reading for research</w:t>
            </w:r>
          </w:p>
          <w:p w14:paraId="4AFF06B8" w14:textId="77777777" w:rsidR="0047265E" w:rsidRPr="0047265E" w:rsidRDefault="0047265E" w:rsidP="00BC1ED2">
            <w:pPr>
              <w:spacing w:line="360" w:lineRule="auto"/>
              <w:rPr>
                <w:rFonts w:ascii="Times New Roman" w:eastAsia="Calibri" w:hAnsi="Times New Roman"/>
                <w:color w:val="000000"/>
                <w:sz w:val="24"/>
                <w:szCs w:val="24"/>
              </w:rPr>
            </w:pPr>
            <w:r w:rsidRPr="0047265E">
              <w:rPr>
                <w:rFonts w:ascii="Times New Roman" w:eastAsia="Calibri" w:hAnsi="Times New Roman"/>
                <w:noProof/>
                <w:color w:val="000000"/>
                <w:sz w:val="24"/>
                <w:szCs w:val="24"/>
                <w:lang w:val="en-US"/>
              </w:rPr>
              <mc:AlternateContent>
                <mc:Choice Requires="wpg">
                  <w:drawing>
                    <wp:inline distT="0" distB="0" distL="0" distR="0" wp14:anchorId="22639B99" wp14:editId="6254F5C0">
                      <wp:extent cx="3810000" cy="12700"/>
                      <wp:effectExtent l="9525" t="9525" r="9525" b="0"/>
                      <wp:docPr id="19" name="Group 262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12700"/>
                                <a:chOff x="0" y="0"/>
                                <a:chExt cx="38100" cy="127"/>
                              </a:xfrm>
                            </wpg:grpSpPr>
                            <wps:wsp>
                              <wps:cNvPr id="20" name="Shape 9077"/>
                              <wps:cNvSpPr>
                                <a:spLocks/>
                              </wps:cNvSpPr>
                              <wps:spPr bwMode="auto">
                                <a:xfrm>
                                  <a:off x="0" y="0"/>
                                  <a:ext cx="38100" cy="0"/>
                                </a:xfrm>
                                <a:custGeom>
                                  <a:avLst/>
                                  <a:gdLst>
                                    <a:gd name="T0" fmla="*/ 0 w 3810000"/>
                                    <a:gd name="T1" fmla="*/ 3810000 w 3810000"/>
                                    <a:gd name="T2" fmla="*/ 0 w 3810000"/>
                                    <a:gd name="T3" fmla="*/ 3810000 w 3810000"/>
                                  </a:gdLst>
                                  <a:ahLst/>
                                  <a:cxnLst>
                                    <a:cxn ang="0">
                                      <a:pos x="T0" y="0"/>
                                    </a:cxn>
                                    <a:cxn ang="0">
                                      <a:pos x="T1" y="0"/>
                                    </a:cxn>
                                  </a:cxnLst>
                                  <a:rect l="T2" t="0" r="T3" b="0"/>
                                  <a:pathLst>
                                    <a:path w="3810000">
                                      <a:moveTo>
                                        <a:pt x="0" y="0"/>
                                      </a:moveTo>
                                      <a:lnTo>
                                        <a:pt x="3810000" y="0"/>
                                      </a:lnTo>
                                    </a:path>
                                  </a:pathLst>
                                </a:custGeom>
                                <a:noFill/>
                                <a:ln w="1270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416042" id="Group 262477" o:spid="_x0000_s1026" style="width:300pt;height:1pt;mso-position-horizontal-relative:char;mso-position-vertical-relative:line" coordsize="381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">
                      <v:shape id="Shape 9077" o:spid="_x0000_s1027" style="position:absolute;width:38100;height:0;visibility:visible;mso-wrap-style:square;v-text-anchor:top" coordsize="38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" path="m,l3810000,e" filled="f" strokeweight="1pt">
                        <v:stroke miterlimit="83231f" joinstyle="miter"/>
                        <v:path arrowok="t" o:connecttype="custom" o:connectlocs="0,0;38100,0" o:connectangles="0,0" textboxrect="0,0,3810000,0"/>
                      </v:shape>
                      <w10:anchorlock/>
                    </v:group>
                  </w:pict>
                </mc:Fallback>
              </mc:AlternateContent>
            </w:r>
          </w:p>
          <w:p w14:paraId="34B193A4" w14:textId="77777777" w:rsidR="0047265E" w:rsidRPr="0047265E" w:rsidRDefault="0047265E" w:rsidP="00BC1ED2">
            <w:pPr>
              <w:numPr>
                <w:ilvl w:val="0"/>
                <w:numId w:val="4"/>
              </w:numPr>
              <w:spacing w:line="360" w:lineRule="auto"/>
              <w:ind w:hanging="44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It will give you ideas.</w:t>
            </w:r>
          </w:p>
          <w:p w14:paraId="1B79C968" w14:textId="77777777" w:rsidR="0047265E" w:rsidRPr="0047265E" w:rsidRDefault="0047265E" w:rsidP="00BC1ED2">
            <w:pPr>
              <w:numPr>
                <w:ilvl w:val="0"/>
                <w:numId w:val="4"/>
              </w:numPr>
              <w:spacing w:line="360" w:lineRule="auto"/>
              <w:ind w:hanging="44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You need to understand what other researchers have done in your area.</w:t>
            </w:r>
          </w:p>
          <w:p w14:paraId="2A30518E" w14:textId="77777777" w:rsidR="0047265E" w:rsidRPr="0047265E" w:rsidRDefault="0047265E" w:rsidP="00BC1ED2">
            <w:pPr>
              <w:numPr>
                <w:ilvl w:val="0"/>
                <w:numId w:val="4"/>
              </w:numPr>
              <w:spacing w:line="360" w:lineRule="auto"/>
              <w:ind w:hanging="44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To broaden your perspectives and set your work in context.</w:t>
            </w:r>
          </w:p>
          <w:p w14:paraId="1AB585F6" w14:textId="77777777" w:rsidR="0047265E" w:rsidRPr="0047265E" w:rsidRDefault="0047265E" w:rsidP="00BC1ED2">
            <w:pPr>
              <w:numPr>
                <w:ilvl w:val="0"/>
                <w:numId w:val="4"/>
              </w:numPr>
              <w:spacing w:line="360" w:lineRule="auto"/>
              <w:ind w:hanging="44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Direct personal experience can never be enough.</w:t>
            </w:r>
          </w:p>
          <w:p w14:paraId="40E0EBE2" w14:textId="77777777" w:rsidR="0047265E" w:rsidRPr="0047265E" w:rsidRDefault="0047265E" w:rsidP="00BC1ED2">
            <w:pPr>
              <w:numPr>
                <w:ilvl w:val="0"/>
                <w:numId w:val="4"/>
              </w:numPr>
              <w:spacing w:line="360" w:lineRule="auto"/>
              <w:ind w:hanging="44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To legitimate your arguments.</w:t>
            </w:r>
          </w:p>
          <w:p w14:paraId="0FC61BD0" w14:textId="77777777" w:rsidR="0047265E" w:rsidRPr="0047265E" w:rsidRDefault="0047265E" w:rsidP="00BC1ED2">
            <w:pPr>
              <w:numPr>
                <w:ilvl w:val="0"/>
                <w:numId w:val="4"/>
              </w:numPr>
              <w:spacing w:line="360" w:lineRule="auto"/>
              <w:ind w:hanging="44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It may cause you to change your mind.</w:t>
            </w:r>
          </w:p>
          <w:p w14:paraId="3E25C4D1" w14:textId="77777777" w:rsidR="0047265E" w:rsidRPr="0047265E" w:rsidRDefault="0047265E" w:rsidP="00BC1ED2">
            <w:pPr>
              <w:numPr>
                <w:ilvl w:val="0"/>
                <w:numId w:val="4"/>
              </w:numPr>
              <w:spacing w:line="360" w:lineRule="auto"/>
              <w:ind w:hanging="44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Writers (and you will be one) need readers.</w:t>
            </w:r>
          </w:p>
          <w:p w14:paraId="49FC5FFD" w14:textId="77777777" w:rsidR="0047265E" w:rsidRPr="0047265E" w:rsidRDefault="0047265E" w:rsidP="00BC1ED2">
            <w:pPr>
              <w:numPr>
                <w:ilvl w:val="0"/>
                <w:numId w:val="4"/>
              </w:numPr>
              <w:spacing w:line="360" w:lineRule="auto"/>
              <w:ind w:hanging="44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So that you can effectively criticize what others have done.</w:t>
            </w:r>
          </w:p>
          <w:p w14:paraId="71FB537C" w14:textId="77777777" w:rsidR="0047265E" w:rsidRPr="0047265E" w:rsidRDefault="0047265E" w:rsidP="00BC1ED2">
            <w:pPr>
              <w:numPr>
                <w:ilvl w:val="0"/>
                <w:numId w:val="4"/>
              </w:numPr>
              <w:spacing w:line="360" w:lineRule="auto"/>
              <w:ind w:hanging="44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To learn more about research methods and their application in practice.</w:t>
            </w:r>
          </w:p>
          <w:p w14:paraId="51BEAF70" w14:textId="77777777" w:rsidR="0047265E" w:rsidRPr="0047265E" w:rsidRDefault="0047265E" w:rsidP="00BC1ED2">
            <w:pPr>
              <w:numPr>
                <w:ilvl w:val="0"/>
                <w:numId w:val="4"/>
              </w:numPr>
              <w:spacing w:line="360" w:lineRule="auto"/>
              <w:ind w:hanging="44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In order to spot areas which have not been researched.</w:t>
            </w:r>
          </w:p>
        </w:tc>
      </w:tr>
    </w:tbl>
    <w:p w14:paraId="6048DFD2" w14:textId="77777777" w:rsidR="0047265E" w:rsidRPr="0047265E" w:rsidRDefault="0047265E" w:rsidP="00BC1ED2">
      <w:pPr>
        <w:spacing w:after="5" w:line="360" w:lineRule="auto"/>
        <w:ind w:left="-15" w:firstLine="18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As you look through Box 4.1 you may recognize many of the reasons given. You may be able to add others as well. You should also see, however, that a mixture of positive and negative reasons is given. You may read both for the delight of discovery and to cover your back. You may read in order to contextualize what you are doing or to impress your own readers with your knowledge of the literature.</w:t>
      </w:r>
    </w:p>
    <w:p w14:paraId="66BF562D" w14:textId="77777777" w:rsidR="0047265E" w:rsidRPr="0047265E" w:rsidRDefault="0047265E" w:rsidP="00BC1ED2">
      <w:pPr>
        <w:spacing w:after="5" w:line="360" w:lineRule="auto"/>
        <w:ind w:left="-15" w:firstLine="18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Box 4.1 also suggests two other important points about reading for research. Thus, it is not just essential to read, but to read at different stages of the research project and to read for a variety of purposes (see Box 4.2). For the committed researcher, reading becomes a continuing and wide-ranging activity.</w:t>
      </w:r>
    </w:p>
    <w:p w14:paraId="5559E2D9" w14:textId="77777777" w:rsidR="0047265E" w:rsidRPr="0047265E" w:rsidRDefault="0047265E" w:rsidP="00BC1ED2">
      <w:pPr>
        <w:spacing w:after="215" w:line="360" w:lineRule="auto"/>
        <w:ind w:left="10" w:right="442" w:hanging="10"/>
        <w:jc w:val="right"/>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b/>
          <w:color w:val="000000"/>
          <w:sz w:val="24"/>
          <w:szCs w:val="24"/>
          <w:lang w:eastAsia="en-ID"/>
        </w:rPr>
        <w:t>COPING WITH THE RESEARCH LITERATURE</w:t>
      </w:r>
    </w:p>
    <w:tbl>
      <w:tblPr>
        <w:tblStyle w:val="TableGrid"/>
        <w:tblW w:w="6460" w:type="dxa"/>
        <w:tblInd w:w="10" w:type="dxa"/>
        <w:tblCellMar>
          <w:left w:w="230" w:type="dxa"/>
          <w:right w:w="230" w:type="dxa"/>
        </w:tblCellMar>
        <w:tblLook w:val="04A0" w:firstRow="1" w:lastRow="0" w:firstColumn="1" w:lastColumn="0" w:noHBand="0" w:noVBand="1"/>
      </w:tblPr>
      <w:tblGrid>
        <w:gridCol w:w="6490"/>
      </w:tblGrid>
      <w:tr w:rsidR="0047265E" w:rsidRPr="0047265E" w14:paraId="27634840" w14:textId="77777777" w:rsidTr="0047265E">
        <w:trPr>
          <w:trHeight w:val="4670"/>
        </w:trPr>
        <w:tc>
          <w:tcPr>
            <w:tcW w:w="6460" w:type="dxa"/>
            <w:tcBorders>
              <w:top w:val="single" w:sz="8" w:space="0" w:color="000000"/>
              <w:left w:val="single" w:sz="8" w:space="0" w:color="000000"/>
              <w:bottom w:val="single" w:sz="8" w:space="0" w:color="000000"/>
              <w:right w:val="single" w:sz="8" w:space="0" w:color="000000"/>
            </w:tcBorders>
            <w:vAlign w:val="center"/>
            <w:hideMark/>
          </w:tcPr>
          <w:p w14:paraId="74608B40" w14:textId="77777777" w:rsidR="0047265E" w:rsidRPr="0047265E" w:rsidRDefault="0047265E" w:rsidP="00BC1ED2">
            <w:pPr>
              <w:spacing w:line="360" w:lineRule="auto"/>
              <w:rPr>
                <w:rFonts w:ascii="Times New Roman" w:eastAsia="Calibri" w:hAnsi="Times New Roman"/>
                <w:color w:val="000000"/>
                <w:sz w:val="24"/>
                <w:szCs w:val="24"/>
              </w:rPr>
            </w:pPr>
            <w:r w:rsidRPr="0047265E">
              <w:rPr>
                <w:rFonts w:ascii="Times New Roman" w:eastAsia="Calibri" w:hAnsi="Times New Roman"/>
                <w:b/>
                <w:color w:val="000000"/>
                <w:sz w:val="24"/>
                <w:szCs w:val="24"/>
              </w:rPr>
              <w:t>Box 4.2 Reading at different stages and for different purposes</w:t>
            </w:r>
          </w:p>
          <w:p w14:paraId="36CB1016" w14:textId="77777777" w:rsidR="0047265E" w:rsidRPr="0047265E" w:rsidRDefault="0047265E" w:rsidP="00BC1ED2">
            <w:pPr>
              <w:spacing w:after="158" w:line="360" w:lineRule="auto"/>
              <w:rPr>
                <w:rFonts w:ascii="Times New Roman" w:eastAsia="Calibri" w:hAnsi="Times New Roman"/>
                <w:color w:val="000000"/>
                <w:sz w:val="24"/>
                <w:szCs w:val="24"/>
              </w:rPr>
            </w:pPr>
            <w:r w:rsidRPr="0047265E">
              <w:rPr>
                <w:rFonts w:ascii="Times New Roman" w:eastAsia="Calibri" w:hAnsi="Times New Roman"/>
                <w:noProof/>
                <w:color w:val="000000"/>
                <w:sz w:val="24"/>
                <w:szCs w:val="24"/>
                <w:lang w:val="en-US"/>
              </w:rPr>
              <mc:AlternateContent>
                <mc:Choice Requires="wpg">
                  <w:drawing>
                    <wp:inline distT="0" distB="0" distL="0" distR="0" wp14:anchorId="7064B74A" wp14:editId="62D88B57">
                      <wp:extent cx="3810000" cy="12700"/>
                      <wp:effectExtent l="9525" t="9525" r="9525" b="0"/>
                      <wp:docPr id="17" name="Group 2618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12700"/>
                                <a:chOff x="0" y="0"/>
                                <a:chExt cx="38100" cy="127"/>
                              </a:xfrm>
                            </wpg:grpSpPr>
                            <wps:wsp>
                              <wps:cNvPr id="18" name="Shape 9183"/>
                              <wps:cNvSpPr>
                                <a:spLocks/>
                              </wps:cNvSpPr>
                              <wps:spPr bwMode="auto">
                                <a:xfrm>
                                  <a:off x="0" y="0"/>
                                  <a:ext cx="38100" cy="0"/>
                                </a:xfrm>
                                <a:custGeom>
                                  <a:avLst/>
                                  <a:gdLst>
                                    <a:gd name="T0" fmla="*/ 0 w 3810000"/>
                                    <a:gd name="T1" fmla="*/ 3810000 w 3810000"/>
                                    <a:gd name="T2" fmla="*/ 0 w 3810000"/>
                                    <a:gd name="T3" fmla="*/ 3810000 w 3810000"/>
                                  </a:gdLst>
                                  <a:ahLst/>
                                  <a:cxnLst>
                                    <a:cxn ang="0">
                                      <a:pos x="T0" y="0"/>
                                    </a:cxn>
                                    <a:cxn ang="0">
                                      <a:pos x="T1" y="0"/>
                                    </a:cxn>
                                  </a:cxnLst>
                                  <a:rect l="T2" t="0" r="T3" b="0"/>
                                  <a:pathLst>
                                    <a:path w="3810000">
                                      <a:moveTo>
                                        <a:pt x="0" y="0"/>
                                      </a:moveTo>
                                      <a:lnTo>
                                        <a:pt x="3810000" y="0"/>
                                      </a:lnTo>
                                    </a:path>
                                  </a:pathLst>
                                </a:custGeom>
                                <a:noFill/>
                                <a:ln w="1270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0AF7A1" id="Group 261853" o:spid="_x0000_s1026" style="width:300pt;height:1pt;mso-position-horizontal-relative:char;mso-position-vertical-relative:line" coordsize="381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">
                      <v:shape id="Shape 9183" o:spid="_x0000_s1027" style="position:absolute;width:38100;height:0;visibility:visible;mso-wrap-style:square;v-text-anchor:top" coordsize="38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" path="m,l3810000,e" filled="f" strokeweight="1pt">
                        <v:stroke miterlimit="83231f" joinstyle="miter"/>
                        <v:path arrowok="t" o:connecttype="custom" o:connectlocs="0,0;38100,0" o:connectangles="0,0" textboxrect="0,0,3810000,0"/>
                      </v:shape>
                      <w10:anchorlock/>
                    </v:group>
                  </w:pict>
                </mc:Fallback>
              </mc:AlternateContent>
            </w:r>
          </w:p>
          <w:p w14:paraId="2734DCF5" w14:textId="77777777" w:rsidR="0047265E" w:rsidRPr="0047265E" w:rsidRDefault="0047265E" w:rsidP="00BC1ED2">
            <w:pPr>
              <w:spacing w:after="103" w:line="360" w:lineRule="auto"/>
              <w:rPr>
                <w:rFonts w:ascii="Times New Roman" w:eastAsia="Calibri" w:hAnsi="Times New Roman"/>
                <w:color w:val="000000"/>
                <w:sz w:val="24"/>
                <w:szCs w:val="24"/>
              </w:rPr>
            </w:pPr>
            <w:r w:rsidRPr="0047265E">
              <w:rPr>
                <w:rFonts w:ascii="Times New Roman" w:eastAsia="Calibri" w:hAnsi="Times New Roman"/>
                <w:b/>
                <w:color w:val="000000"/>
                <w:sz w:val="24"/>
                <w:szCs w:val="24"/>
              </w:rPr>
              <w:t>Stages:</w:t>
            </w:r>
          </w:p>
          <w:p w14:paraId="320D68FD" w14:textId="77777777" w:rsidR="0047265E" w:rsidRPr="0047265E" w:rsidRDefault="0047265E" w:rsidP="00BC1ED2">
            <w:pPr>
              <w:numPr>
                <w:ilvl w:val="0"/>
                <w:numId w:val="5"/>
              </w:numPr>
              <w:spacing w:line="360" w:lineRule="auto"/>
              <w:ind w:hanging="22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at the beginning of your research, in order to check what other research has been done, to focus your ideas, shape your hypotheses and explore the context for your project;</w:t>
            </w:r>
          </w:p>
          <w:p w14:paraId="47817E69" w14:textId="77777777" w:rsidR="0047265E" w:rsidRPr="0047265E" w:rsidRDefault="0047265E" w:rsidP="00BC1ED2">
            <w:pPr>
              <w:numPr>
                <w:ilvl w:val="0"/>
                <w:numId w:val="5"/>
              </w:numPr>
              <w:spacing w:line="360" w:lineRule="auto"/>
              <w:ind w:hanging="22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during your research, to keep you interested and up to date with developments, to help you better understand the methods you are using and the field you are researching, and as a source of data;</w:t>
            </w:r>
          </w:p>
          <w:p w14:paraId="4DDB6D71" w14:textId="77777777" w:rsidR="0047265E" w:rsidRPr="0047265E" w:rsidRDefault="0047265E" w:rsidP="00BC1ED2">
            <w:pPr>
              <w:numPr>
                <w:ilvl w:val="0"/>
                <w:numId w:val="5"/>
              </w:numPr>
              <w:spacing w:after="227" w:line="360" w:lineRule="auto"/>
              <w:ind w:hanging="22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after your research, to see what impact your own work has had and to help you develop ideas for further research projects.</w:t>
            </w:r>
          </w:p>
          <w:p w14:paraId="76026615" w14:textId="77777777" w:rsidR="0047265E" w:rsidRPr="0047265E" w:rsidRDefault="0047265E" w:rsidP="00BC1ED2">
            <w:pPr>
              <w:spacing w:after="103" w:line="360" w:lineRule="auto"/>
              <w:rPr>
                <w:rFonts w:ascii="Times New Roman" w:eastAsia="Calibri" w:hAnsi="Times New Roman"/>
                <w:color w:val="000000"/>
                <w:sz w:val="24"/>
                <w:szCs w:val="24"/>
              </w:rPr>
            </w:pPr>
            <w:r w:rsidRPr="0047265E">
              <w:rPr>
                <w:rFonts w:ascii="Times New Roman" w:eastAsia="Calibri" w:hAnsi="Times New Roman"/>
                <w:b/>
                <w:color w:val="000000"/>
                <w:sz w:val="24"/>
                <w:szCs w:val="24"/>
              </w:rPr>
              <w:t>Purposes:</w:t>
            </w:r>
          </w:p>
          <w:p w14:paraId="55133242" w14:textId="77777777" w:rsidR="0047265E" w:rsidRPr="0047265E" w:rsidRDefault="0047265E" w:rsidP="00BC1ED2">
            <w:pPr>
              <w:numPr>
                <w:ilvl w:val="0"/>
                <w:numId w:val="5"/>
              </w:numPr>
              <w:spacing w:line="360" w:lineRule="auto"/>
              <w:ind w:hanging="22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accounts of research on similar topics to your own;</w:t>
            </w:r>
          </w:p>
          <w:p w14:paraId="5C7BE6EA" w14:textId="77777777" w:rsidR="0047265E" w:rsidRPr="0047265E" w:rsidRDefault="0047265E" w:rsidP="00BC1ED2">
            <w:pPr>
              <w:numPr>
                <w:ilvl w:val="0"/>
                <w:numId w:val="5"/>
              </w:numPr>
              <w:spacing w:line="360" w:lineRule="auto"/>
              <w:ind w:hanging="22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accounts of research methods being applied in ways which are similar to your own plans;</w:t>
            </w:r>
          </w:p>
          <w:p w14:paraId="18569027" w14:textId="77777777" w:rsidR="0047265E" w:rsidRPr="0047265E" w:rsidRDefault="0047265E" w:rsidP="00BC1ED2">
            <w:pPr>
              <w:numPr>
                <w:ilvl w:val="0"/>
                <w:numId w:val="5"/>
              </w:numPr>
              <w:spacing w:line="360" w:lineRule="auto"/>
              <w:ind w:hanging="22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accounts of the context relating to your project;</w:t>
            </w:r>
          </w:p>
          <w:p w14:paraId="4BE4E648" w14:textId="77777777" w:rsidR="0047265E" w:rsidRPr="0047265E" w:rsidRDefault="0047265E" w:rsidP="00BC1ED2">
            <w:pPr>
              <w:numPr>
                <w:ilvl w:val="0"/>
                <w:numId w:val="5"/>
              </w:numPr>
              <w:spacing w:line="360" w:lineRule="auto"/>
              <w:ind w:hanging="22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to protect against duplication and enrich your arguments.</w:t>
            </w:r>
          </w:p>
        </w:tc>
      </w:tr>
    </w:tbl>
    <w:p w14:paraId="26D78EE7" w14:textId="77777777" w:rsidR="0047265E" w:rsidRPr="0047265E" w:rsidRDefault="0047265E" w:rsidP="00BC1ED2">
      <w:pPr>
        <w:pStyle w:val="Heading2"/>
        <w:rPr>
          <w:rFonts w:eastAsia="Calibri"/>
          <w:lang w:eastAsia="en-ID"/>
        </w:rPr>
      </w:pPr>
      <w:bookmarkStart w:id="3" w:name="_Toc309098"/>
      <w:r w:rsidRPr="0047265E">
        <w:rPr>
          <w:rFonts w:eastAsia="Calibri"/>
          <w:lang w:eastAsia="en-ID"/>
        </w:rPr>
        <w:t>Coping with the research literature</w:t>
      </w:r>
      <w:bookmarkEnd w:id="3"/>
    </w:p>
    <w:p w14:paraId="3691EA9E" w14:textId="77777777" w:rsidR="0047265E" w:rsidRPr="0047265E" w:rsidRDefault="0047265E" w:rsidP="00BC1ED2">
      <w:pPr>
        <w:spacing w:after="286" w:line="360" w:lineRule="auto"/>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noProof/>
          <w:color w:val="000000"/>
          <w:sz w:val="24"/>
          <w:szCs w:val="24"/>
          <w:lang w:val="en-US"/>
        </w:rPr>
        <mc:AlternateContent>
          <mc:Choice Requires="wpg">
            <w:drawing>
              <wp:inline distT="0" distB="0" distL="0" distR="0" wp14:anchorId="28667361" wp14:editId="7D6523DB">
                <wp:extent cx="4114800" cy="12700"/>
                <wp:effectExtent l="9525" t="9525" r="9525" b="0"/>
                <wp:docPr id="15" name="Group 262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12700"/>
                          <a:chOff x="0" y="0"/>
                          <a:chExt cx="41148" cy="127"/>
                        </a:xfrm>
                      </wpg:grpSpPr>
                      <wps:wsp>
                        <wps:cNvPr id="16" name="Shape 9144"/>
                        <wps:cNvSpPr>
                          <a:spLocks/>
                        </wps:cNvSpPr>
                        <wps:spPr bwMode="auto">
                          <a:xfrm>
                            <a:off x="0" y="0"/>
                            <a:ext cx="41148" cy="0"/>
                          </a:xfrm>
                          <a:custGeom>
                            <a:avLst/>
                            <a:gdLst>
                              <a:gd name="T0" fmla="*/ 0 w 4114800"/>
                              <a:gd name="T1" fmla="*/ 4114800 w 4114800"/>
                              <a:gd name="T2" fmla="*/ 0 w 4114800"/>
                              <a:gd name="T3" fmla="*/ 4114800 w 4114800"/>
                            </a:gdLst>
                            <a:ahLst/>
                            <a:cxnLst>
                              <a:cxn ang="0">
                                <a:pos x="T0" y="0"/>
                              </a:cxn>
                              <a:cxn ang="0">
                                <a:pos x="T1" y="0"/>
                              </a:cxn>
                            </a:cxnLst>
                            <a:rect l="T2" t="0" r="T3" b="0"/>
                            <a:pathLst>
                              <a:path w="4114800">
                                <a:moveTo>
                                  <a:pt x="0" y="0"/>
                                </a:moveTo>
                                <a:lnTo>
                                  <a:pt x="4114800" y="0"/>
                                </a:lnTo>
                              </a:path>
                            </a:pathLst>
                          </a:custGeom>
                          <a:noFill/>
                          <a:ln w="1270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A83270" id="Group 262530" o:spid="_x0000_s1026" style="width:324pt;height:1pt;mso-position-horizontal-relative:char;mso-position-vertical-relative:line" coordsize="4114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">
                <v:shape id="Shape 9144" o:spid="_x0000_s1027" style="position:absolute;width:41148;height:0;visibility:visible;mso-wrap-style:square;v-text-anchor:top" coordsize="411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" path="m,l4114800,e" filled="f" strokeweight="1pt">
                  <v:stroke miterlimit="83231f" joinstyle="miter"/>
                  <v:path arrowok="t" o:connecttype="custom" o:connectlocs="0,0;41148,0" o:connectangles="0,0" textboxrect="0,0,4114800,0"/>
                </v:shape>
                <w10:anchorlock/>
              </v:group>
            </w:pict>
          </mc:Fallback>
        </mc:AlternateContent>
      </w:r>
    </w:p>
    <w:p w14:paraId="16E279CE" w14:textId="77777777" w:rsidR="0047265E" w:rsidRPr="0047265E" w:rsidRDefault="0047265E" w:rsidP="00BC1ED2">
      <w:pPr>
        <w:spacing w:after="223" w:line="360" w:lineRule="auto"/>
        <w:ind w:left="-5" w:hanging="1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To the novice researcher, it can seem like there is so much that needs reading, and that it is so difficult to get on top of or make sense of it. More experienced researchers, you may or may not be relieved to know, can have much the same concerns. But the new researcher may feel overwhelmed by the magnitude of these demands for quite a long time. You may be concerned about:</w:t>
      </w:r>
    </w:p>
    <w:p w14:paraId="0967957A" w14:textId="77777777" w:rsidR="0047265E" w:rsidRPr="0047265E" w:rsidRDefault="0047265E" w:rsidP="00BC1ED2">
      <w:pPr>
        <w:numPr>
          <w:ilvl w:val="0"/>
          <w:numId w:val="6"/>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i/>
          <w:color w:val="000000"/>
          <w:sz w:val="24"/>
          <w:szCs w:val="24"/>
          <w:lang w:eastAsia="en-ID"/>
        </w:rPr>
        <w:t>The volume of literature</w:t>
      </w:r>
      <w:r w:rsidRPr="0047265E">
        <w:rPr>
          <w:rFonts w:ascii="Times New Roman" w:eastAsia="Calibri" w:hAnsi="Times New Roman" w:cs="Times New Roman"/>
          <w:color w:val="000000"/>
          <w:sz w:val="24"/>
          <w:szCs w:val="24"/>
          <w:lang w:eastAsia="en-ID"/>
        </w:rPr>
        <w:t>. The amount of material written on most subjects is already huge, and expanding at an ever increasing rate. How does the researcher get to grips with this?</w:t>
      </w:r>
    </w:p>
    <w:p w14:paraId="65DE214A" w14:textId="77777777" w:rsidR="0047265E" w:rsidRPr="0047265E" w:rsidRDefault="0047265E" w:rsidP="00BC1ED2">
      <w:pPr>
        <w:numPr>
          <w:ilvl w:val="0"/>
          <w:numId w:val="6"/>
        </w:numPr>
        <w:spacing w:after="3"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i/>
          <w:color w:val="000000"/>
          <w:sz w:val="24"/>
          <w:szCs w:val="24"/>
          <w:lang w:eastAsia="en-ID"/>
        </w:rPr>
        <w:t>The variety of literature</w:t>
      </w:r>
      <w:r w:rsidRPr="0047265E">
        <w:rPr>
          <w:rFonts w:ascii="Times New Roman" w:eastAsia="Calibri" w:hAnsi="Times New Roman" w:cs="Times New Roman"/>
          <w:color w:val="000000"/>
          <w:sz w:val="24"/>
          <w:szCs w:val="24"/>
          <w:lang w:eastAsia="en-ID"/>
        </w:rPr>
        <w:t>. There are so many kinds of literature (e.g. textbooks, journals, magazines, newspapers, policy documents, academic papers, conference papers, Internet materials, internal reports, novels, etc.) which may be relevant. How does the researcher use this range of sources?</w:t>
      </w:r>
    </w:p>
    <w:p w14:paraId="15B00806" w14:textId="77777777" w:rsidR="0047265E" w:rsidRPr="0047265E" w:rsidRDefault="0047265E" w:rsidP="00BC1ED2">
      <w:pPr>
        <w:numPr>
          <w:ilvl w:val="0"/>
          <w:numId w:val="6"/>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i/>
          <w:color w:val="000000"/>
          <w:sz w:val="24"/>
          <w:szCs w:val="24"/>
          <w:lang w:eastAsia="en-ID"/>
        </w:rPr>
        <w:t>Lack of boundaries</w:t>
      </w:r>
      <w:r w:rsidRPr="0047265E">
        <w:rPr>
          <w:rFonts w:ascii="Times New Roman" w:eastAsia="Calibri" w:hAnsi="Times New Roman" w:cs="Times New Roman"/>
          <w:color w:val="000000"/>
          <w:sz w:val="24"/>
          <w:szCs w:val="24"/>
          <w:lang w:eastAsia="en-ID"/>
        </w:rPr>
        <w:t>. Unless a project is very tightly defined, it may be impossible to judge which areas of the literature are relevant. How does the researcher avoid reading too widely or aimlessly?</w:t>
      </w:r>
    </w:p>
    <w:p w14:paraId="1D30967D" w14:textId="77777777" w:rsidR="0047265E" w:rsidRPr="0047265E" w:rsidRDefault="0047265E" w:rsidP="00BC1ED2">
      <w:pPr>
        <w:numPr>
          <w:ilvl w:val="0"/>
          <w:numId w:val="6"/>
        </w:numPr>
        <w:spacing w:after="418"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i/>
          <w:color w:val="000000"/>
          <w:sz w:val="24"/>
          <w:szCs w:val="24"/>
          <w:lang w:eastAsia="en-ID"/>
        </w:rPr>
        <w:t>Conflicting arguments</w:t>
      </w:r>
      <w:r w:rsidRPr="0047265E">
        <w:rPr>
          <w:rFonts w:ascii="Times New Roman" w:eastAsia="Calibri" w:hAnsi="Times New Roman" w:cs="Times New Roman"/>
          <w:color w:val="000000"/>
          <w:sz w:val="24"/>
          <w:szCs w:val="24"/>
          <w:lang w:eastAsia="en-ID"/>
        </w:rPr>
        <w:t>. As soon as you start reading, you are likely to be confronted by different opinions, arguments and interpretations. It may seem that no two writers agree about even the most basic issues. How does the researcher assess these arguments, and place themselves within them?</w:t>
      </w:r>
    </w:p>
    <w:p w14:paraId="6C09F7C0" w14:textId="77777777" w:rsidR="0047265E" w:rsidRPr="0047265E" w:rsidRDefault="0047265E" w:rsidP="00BC1ED2">
      <w:pPr>
        <w:pBdr>
          <w:top w:val="single" w:sz="4" w:space="0" w:color="000000"/>
          <w:left w:val="single" w:sz="4" w:space="0" w:color="000000"/>
          <w:bottom w:val="single" w:sz="4" w:space="0" w:color="000000"/>
          <w:right w:val="single" w:sz="4" w:space="0" w:color="000000"/>
        </w:pBdr>
        <w:shd w:val="clear" w:color="auto" w:fill="E5E5E5"/>
        <w:spacing w:after="363" w:line="360" w:lineRule="auto"/>
        <w:ind w:left="235" w:right="225" w:hanging="1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b/>
          <w:color w:val="000000"/>
          <w:sz w:val="24"/>
          <w:szCs w:val="24"/>
          <w:lang w:eastAsia="en-ID"/>
        </w:rPr>
        <w:t>Hint</w:t>
      </w:r>
      <w:r w:rsidRPr="0047265E">
        <w:rPr>
          <w:rFonts w:ascii="Times New Roman" w:eastAsia="Calibri" w:hAnsi="Times New Roman" w:cs="Times New Roman"/>
          <w:color w:val="000000"/>
          <w:sz w:val="24"/>
          <w:szCs w:val="24"/>
          <w:lang w:eastAsia="en-ID"/>
        </w:rPr>
        <w:t>: If you find very conflicting arguments in your reading around, you may well have identified an issue or debate which would be worth exploring in your research project.</w:t>
      </w:r>
    </w:p>
    <w:p w14:paraId="55725F62" w14:textId="77777777" w:rsidR="0047265E" w:rsidRPr="0047265E" w:rsidRDefault="0047265E" w:rsidP="00BC1ED2">
      <w:pPr>
        <w:spacing w:after="5" w:line="360" w:lineRule="auto"/>
        <w:ind w:left="-15" w:firstLine="18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If you recognize these problems, are not sure where to start in reading the research literature, or what to do with it when you have read it, try Exercise 4.1 at the end of this chapter.</w:t>
      </w:r>
    </w:p>
    <w:p w14:paraId="1FC21C54" w14:textId="77777777" w:rsidR="0047265E" w:rsidRPr="0047265E" w:rsidRDefault="0047265E" w:rsidP="00BC1ED2">
      <w:pPr>
        <w:spacing w:after="808" w:line="360" w:lineRule="auto"/>
        <w:ind w:left="-15" w:firstLine="18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If you found this exercise relatively easy to do, you may not need to read this chapter in detail. If you found it difficult, don’t despair, there are lots of helpful suggestions in the remainder of the chapter. Whatever you do, don’t worry too much now: you don’t have to do it all at once! If you can, allow yourself some time, especially at the beginning of your project, to be baffled and enthralled by the scope and variety of the literature available.</w:t>
      </w:r>
    </w:p>
    <w:p w14:paraId="74C5814D" w14:textId="77777777" w:rsidR="0047265E" w:rsidRPr="0047265E" w:rsidRDefault="0047265E" w:rsidP="00BC1ED2">
      <w:pPr>
        <w:pStyle w:val="Heading1"/>
        <w:rPr>
          <w:rFonts w:eastAsia="Calibri"/>
          <w:lang w:eastAsia="en-ID"/>
        </w:rPr>
      </w:pPr>
      <w:bookmarkStart w:id="4" w:name="_Toc309099"/>
      <w:r w:rsidRPr="0047265E">
        <w:rPr>
          <w:rFonts w:eastAsia="Calibri"/>
          <w:lang w:eastAsia="en-ID"/>
        </w:rPr>
        <w:t>Basic reading strategies</w:t>
      </w:r>
      <w:bookmarkEnd w:id="4"/>
    </w:p>
    <w:p w14:paraId="57FE6F6A" w14:textId="77777777" w:rsidR="0047265E" w:rsidRPr="0047265E" w:rsidRDefault="0047265E" w:rsidP="00BC1ED2">
      <w:pPr>
        <w:spacing w:after="286" w:line="360" w:lineRule="auto"/>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noProof/>
          <w:color w:val="000000"/>
          <w:sz w:val="24"/>
          <w:szCs w:val="24"/>
          <w:lang w:val="en-US"/>
        </w:rPr>
        <mc:AlternateContent>
          <mc:Choice Requires="wpg">
            <w:drawing>
              <wp:inline distT="0" distB="0" distL="0" distR="0" wp14:anchorId="2C1D7DAC" wp14:editId="026B05BB">
                <wp:extent cx="4114800" cy="12700"/>
                <wp:effectExtent l="9525" t="9525" r="9525" b="0"/>
                <wp:docPr id="13" name="Group 2620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12700"/>
                          <a:chOff x="0" y="0"/>
                          <a:chExt cx="41148" cy="127"/>
                        </a:xfrm>
                      </wpg:grpSpPr>
                      <wps:wsp>
                        <wps:cNvPr id="14" name="Shape 9272"/>
                        <wps:cNvSpPr>
                          <a:spLocks/>
                        </wps:cNvSpPr>
                        <wps:spPr bwMode="auto">
                          <a:xfrm>
                            <a:off x="0" y="0"/>
                            <a:ext cx="41148" cy="0"/>
                          </a:xfrm>
                          <a:custGeom>
                            <a:avLst/>
                            <a:gdLst>
                              <a:gd name="T0" fmla="*/ 0 w 4114800"/>
                              <a:gd name="T1" fmla="*/ 4114800 w 4114800"/>
                              <a:gd name="T2" fmla="*/ 0 w 4114800"/>
                              <a:gd name="T3" fmla="*/ 4114800 w 4114800"/>
                            </a:gdLst>
                            <a:ahLst/>
                            <a:cxnLst>
                              <a:cxn ang="0">
                                <a:pos x="T0" y="0"/>
                              </a:cxn>
                              <a:cxn ang="0">
                                <a:pos x="T1" y="0"/>
                              </a:cxn>
                            </a:cxnLst>
                            <a:rect l="T2" t="0" r="T3" b="0"/>
                            <a:pathLst>
                              <a:path w="4114800">
                                <a:moveTo>
                                  <a:pt x="0" y="0"/>
                                </a:moveTo>
                                <a:lnTo>
                                  <a:pt x="4114800" y="0"/>
                                </a:lnTo>
                              </a:path>
                            </a:pathLst>
                          </a:custGeom>
                          <a:noFill/>
                          <a:ln w="1270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C50E28" id="Group 262095" o:spid="_x0000_s1026" style="width:324pt;height:1pt;mso-position-horizontal-relative:char;mso-position-vertical-relative:line" coordsize="4114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">
                <v:shape id="Shape 9272" o:spid="_x0000_s1027" style="position:absolute;width:41148;height:0;visibility:visible;mso-wrap-style:square;v-text-anchor:top" coordsize="411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" path="m,l4114800,e" filled="f" strokeweight="1pt">
                  <v:stroke miterlimit="83231f" joinstyle="miter"/>
                  <v:path arrowok="t" o:connecttype="custom" o:connectlocs="0,0;41148,0" o:connectangles="0,0" textboxrect="0,0,4114800,0"/>
                </v:shape>
                <w10:anchorlock/>
              </v:group>
            </w:pict>
          </mc:Fallback>
        </mc:AlternateContent>
      </w:r>
    </w:p>
    <w:p w14:paraId="57052CDE" w14:textId="77777777" w:rsidR="0047265E" w:rsidRPr="0047265E" w:rsidRDefault="0047265E" w:rsidP="00BC1ED2">
      <w:pPr>
        <w:spacing w:after="224" w:line="360" w:lineRule="auto"/>
        <w:ind w:left="-5" w:hanging="1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This section offers some basic guidance on four related questions:</w:t>
      </w:r>
    </w:p>
    <w:p w14:paraId="7C97280C" w14:textId="77777777" w:rsidR="0047265E" w:rsidRPr="0047265E" w:rsidRDefault="0047265E" w:rsidP="00BC1ED2">
      <w:pPr>
        <w:numPr>
          <w:ilvl w:val="0"/>
          <w:numId w:val="7"/>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where to read;</w:t>
      </w:r>
    </w:p>
    <w:p w14:paraId="4DE847AC" w14:textId="77777777" w:rsidR="0047265E" w:rsidRPr="0047265E" w:rsidRDefault="0047265E" w:rsidP="00BC1ED2">
      <w:pPr>
        <w:numPr>
          <w:ilvl w:val="0"/>
          <w:numId w:val="7"/>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what to read;</w:t>
      </w:r>
    </w:p>
    <w:p w14:paraId="6312804D" w14:textId="77777777" w:rsidR="0047265E" w:rsidRPr="0047265E" w:rsidRDefault="0047265E" w:rsidP="00BC1ED2">
      <w:pPr>
        <w:numPr>
          <w:ilvl w:val="0"/>
          <w:numId w:val="7"/>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whom to read;</w:t>
      </w:r>
    </w:p>
    <w:p w14:paraId="57D0FC9D" w14:textId="77777777" w:rsidR="0047265E" w:rsidRPr="0047265E" w:rsidRDefault="0047265E" w:rsidP="00BC1ED2">
      <w:pPr>
        <w:numPr>
          <w:ilvl w:val="0"/>
          <w:numId w:val="7"/>
        </w:numPr>
        <w:spacing w:after="341"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how to find what you need to read.</w:t>
      </w:r>
    </w:p>
    <w:p w14:paraId="0777E96E" w14:textId="77777777" w:rsidR="0047265E" w:rsidRPr="0047265E" w:rsidRDefault="0047265E" w:rsidP="00BC1ED2">
      <w:pPr>
        <w:pStyle w:val="Heading2"/>
        <w:rPr>
          <w:rFonts w:eastAsia="Calibri"/>
          <w:lang w:eastAsia="en-ID"/>
        </w:rPr>
      </w:pPr>
      <w:r w:rsidRPr="0047265E">
        <w:rPr>
          <w:rFonts w:eastAsia="Calibri"/>
          <w:lang w:eastAsia="en-ID"/>
        </w:rPr>
        <w:t>Where to read</w:t>
      </w:r>
    </w:p>
    <w:p w14:paraId="1E42E500" w14:textId="77777777" w:rsidR="0047265E" w:rsidRPr="0047265E" w:rsidRDefault="0047265E" w:rsidP="00BC1ED2">
      <w:pPr>
        <w:spacing w:after="417" w:line="360" w:lineRule="auto"/>
        <w:ind w:left="-5" w:hanging="1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The obvious place to read – at least, up until the last few years – may seem to be the library, particularly if you are doing a research project in an academic setting. Libraries come, of course, in different guises. They may be wideranging or specialized resources, general or academic in function, for reference only or available for borrowing. This last distinction highlights a critical point, that of access. While public libraries are available to everyone, and university libraries normally allow access to all bona fide researchers, some may impose restrictions on borrowing or charge fees, and others may prohibit access altogether.</w:t>
      </w:r>
    </w:p>
    <w:p w14:paraId="0757E1C8" w14:textId="77777777" w:rsidR="0047265E" w:rsidRPr="0047265E" w:rsidRDefault="0047265E" w:rsidP="00BC1ED2">
      <w:pPr>
        <w:pBdr>
          <w:top w:val="single" w:sz="4" w:space="0" w:color="000000"/>
          <w:left w:val="single" w:sz="4" w:space="0" w:color="000000"/>
          <w:bottom w:val="single" w:sz="4" w:space="0" w:color="000000"/>
          <w:right w:val="single" w:sz="4" w:space="0" w:color="000000"/>
        </w:pBdr>
        <w:shd w:val="clear" w:color="auto" w:fill="E5E5E5"/>
        <w:spacing w:after="363" w:line="360" w:lineRule="auto"/>
        <w:ind w:left="235" w:right="225" w:hanging="1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b/>
          <w:color w:val="000000"/>
          <w:sz w:val="24"/>
          <w:szCs w:val="24"/>
          <w:lang w:eastAsia="en-ID"/>
        </w:rPr>
        <w:t>Using libraries</w:t>
      </w:r>
      <w:r w:rsidRPr="0047265E">
        <w:rPr>
          <w:rFonts w:ascii="Times New Roman" w:eastAsia="Calibri" w:hAnsi="Times New Roman" w:cs="Times New Roman"/>
          <w:color w:val="000000"/>
          <w:sz w:val="24"/>
          <w:szCs w:val="24"/>
          <w:lang w:eastAsia="en-ID"/>
        </w:rPr>
        <w:t xml:space="preserve"> is the subject of the next section in this chapter.</w:t>
      </w:r>
    </w:p>
    <w:p w14:paraId="517D72A6" w14:textId="77777777" w:rsidR="0047265E" w:rsidRPr="0047265E" w:rsidRDefault="0047265E" w:rsidP="00BC1ED2">
      <w:pPr>
        <w:spacing w:after="380" w:line="360" w:lineRule="auto"/>
        <w:ind w:left="10" w:right="442" w:hanging="10"/>
        <w:jc w:val="right"/>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b/>
          <w:color w:val="000000"/>
          <w:sz w:val="24"/>
          <w:szCs w:val="24"/>
          <w:lang w:eastAsia="en-ID"/>
        </w:rPr>
        <w:t>BASIC READING STRATEGIES</w:t>
      </w:r>
    </w:p>
    <w:p w14:paraId="54A41E99" w14:textId="77777777" w:rsidR="0047265E" w:rsidRPr="0047265E" w:rsidRDefault="0047265E" w:rsidP="00BC1ED2">
      <w:pPr>
        <w:spacing w:after="443" w:line="360" w:lineRule="auto"/>
        <w:ind w:left="-15" w:firstLine="18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The other obvious place to read, nowadays, is on your computer, making use of some of the vast range of materials available through the Internet. Compared to libraries, the material available on the Internet is much more variable in quality. You do, of course, need to have, or have access to, a computer and Internet connection. Given this, access is easy, though at times it may be frustrating and can be expensive.</w:t>
      </w:r>
    </w:p>
    <w:p w14:paraId="3736BAAF" w14:textId="77777777" w:rsidR="0047265E" w:rsidRPr="0047265E" w:rsidRDefault="0047265E" w:rsidP="00BC1ED2">
      <w:pPr>
        <w:pBdr>
          <w:top w:val="single" w:sz="4" w:space="0" w:color="000000"/>
          <w:left w:val="single" w:sz="4" w:space="0" w:color="000000"/>
          <w:bottom w:val="single" w:sz="4" w:space="0" w:color="000000"/>
          <w:right w:val="single" w:sz="4" w:space="0" w:color="000000"/>
        </w:pBdr>
        <w:shd w:val="clear" w:color="auto" w:fill="E5E5E5"/>
        <w:spacing w:after="391" w:line="360" w:lineRule="auto"/>
        <w:ind w:left="235" w:right="225" w:hanging="1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b/>
          <w:color w:val="000000"/>
          <w:sz w:val="24"/>
          <w:szCs w:val="24"/>
          <w:lang w:eastAsia="en-ID"/>
        </w:rPr>
        <w:t>Using the Internet</w:t>
      </w:r>
      <w:r w:rsidRPr="0047265E">
        <w:rPr>
          <w:rFonts w:ascii="Times New Roman" w:eastAsia="Calibri" w:hAnsi="Times New Roman" w:cs="Times New Roman"/>
          <w:color w:val="000000"/>
          <w:sz w:val="24"/>
          <w:szCs w:val="24"/>
          <w:lang w:eastAsia="en-ID"/>
        </w:rPr>
        <w:t xml:space="preserve"> is the subject of the next but one section in this chapter.</w:t>
      </w:r>
    </w:p>
    <w:p w14:paraId="49A4A304" w14:textId="77777777" w:rsidR="0047265E" w:rsidRPr="0047265E" w:rsidRDefault="0047265E" w:rsidP="00BC1ED2">
      <w:pPr>
        <w:spacing w:after="5" w:line="360" w:lineRule="auto"/>
        <w:ind w:left="-15" w:firstLine="18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Beyond these sources, however, there are many other places in which you might read. Bookshops are an under-used resource from this point of view. They have the advantage of being up-to-date, but may be restricted to certain kinds of material (e.g. just books) and will usually have little that is out of print. You don’t have to buy the books on display, but will be restricted in what you can do if you don’t buy them.</w:t>
      </w:r>
    </w:p>
    <w:p w14:paraId="4C0EA951" w14:textId="77777777" w:rsidR="0047265E" w:rsidRPr="0047265E" w:rsidRDefault="0047265E" w:rsidP="00BC1ED2">
      <w:pPr>
        <w:spacing w:after="379" w:line="360" w:lineRule="auto"/>
        <w:ind w:left="-15" w:firstLine="18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Your employer, colleagues, supervisors, friends, fellow students and research subjects may have access to relevant materials which they may be willing to share with you. A key strategy here for the researcher, particularly those working in fields where written resources are restricted, is to exploit as many possible sources and venues for reading as are feasible. Books which are unavailable in your main library may turn up unexpectedly elsewhere, while your colleagues or the subjects of your research may have access to materials of which you are completely unaware. So, where possible, use a variety of sources for your reading.</w:t>
      </w:r>
    </w:p>
    <w:p w14:paraId="69827299" w14:textId="77777777" w:rsidR="0047265E" w:rsidRPr="0047265E" w:rsidRDefault="0047265E" w:rsidP="00BC1ED2">
      <w:pPr>
        <w:pStyle w:val="Heading2"/>
        <w:rPr>
          <w:rFonts w:eastAsia="Calibri"/>
          <w:lang w:eastAsia="en-ID"/>
        </w:rPr>
      </w:pPr>
      <w:r w:rsidRPr="0047265E">
        <w:rPr>
          <w:rFonts w:eastAsia="Calibri"/>
          <w:lang w:eastAsia="en-ID"/>
        </w:rPr>
        <w:t>What to read</w:t>
      </w:r>
    </w:p>
    <w:p w14:paraId="4C73402E" w14:textId="77777777" w:rsidR="0047265E" w:rsidRPr="0047265E" w:rsidRDefault="0047265E" w:rsidP="00BC1ED2">
      <w:pPr>
        <w:spacing w:after="5" w:line="360" w:lineRule="auto"/>
        <w:ind w:left="-5" w:hanging="1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The short answer to the question of what to read has to be to read as much, and as many different kinds or sources of texts, as possible. This will enable you to encounter a range of views and forms of presentation within the different kinds of writing appropriate to your topic.</w:t>
      </w:r>
    </w:p>
    <w:p w14:paraId="7C72146D" w14:textId="77777777" w:rsidR="0047265E" w:rsidRPr="0047265E" w:rsidRDefault="0047265E" w:rsidP="00BC1ED2">
      <w:pPr>
        <w:spacing w:after="251" w:line="360" w:lineRule="auto"/>
        <w:ind w:left="190" w:hanging="1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The kinds of things you might read could include:</w:t>
      </w:r>
    </w:p>
    <w:p w14:paraId="3F869322" w14:textId="77777777" w:rsidR="0047265E" w:rsidRPr="0047265E" w:rsidRDefault="0047265E" w:rsidP="00BC1ED2">
      <w:pPr>
        <w:numPr>
          <w:ilvl w:val="0"/>
          <w:numId w:val="8"/>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i/>
          <w:color w:val="000000"/>
          <w:sz w:val="24"/>
          <w:szCs w:val="24"/>
          <w:lang w:eastAsia="en-ID"/>
        </w:rPr>
        <w:t>books</w:t>
      </w:r>
      <w:r w:rsidRPr="0047265E">
        <w:rPr>
          <w:rFonts w:ascii="Times New Roman" w:eastAsia="Calibri" w:hAnsi="Times New Roman" w:cs="Times New Roman"/>
          <w:color w:val="000000"/>
          <w:sz w:val="24"/>
          <w:szCs w:val="24"/>
          <w:lang w:eastAsia="en-ID"/>
        </w:rPr>
        <w:t>: of all kinds;</w:t>
      </w:r>
    </w:p>
    <w:p w14:paraId="28C74ACE" w14:textId="77777777" w:rsidR="0047265E" w:rsidRPr="0047265E" w:rsidRDefault="0047265E" w:rsidP="00BC1ED2">
      <w:pPr>
        <w:numPr>
          <w:ilvl w:val="0"/>
          <w:numId w:val="8"/>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i/>
          <w:color w:val="000000"/>
          <w:sz w:val="24"/>
          <w:szCs w:val="24"/>
          <w:lang w:eastAsia="en-ID"/>
        </w:rPr>
        <w:t>journals</w:t>
      </w:r>
      <w:r w:rsidRPr="0047265E">
        <w:rPr>
          <w:rFonts w:ascii="Times New Roman" w:eastAsia="Calibri" w:hAnsi="Times New Roman" w:cs="Times New Roman"/>
          <w:color w:val="000000"/>
          <w:sz w:val="24"/>
          <w:szCs w:val="24"/>
          <w:lang w:eastAsia="en-ID"/>
        </w:rPr>
        <w:t>: local, national and international, home and overseas, practitioneroriented or research-based, popular and academic, and abstracting journals;</w:t>
      </w:r>
    </w:p>
    <w:p w14:paraId="008D974F" w14:textId="77777777" w:rsidR="0047265E" w:rsidRPr="0047265E" w:rsidRDefault="0047265E" w:rsidP="00BC1ED2">
      <w:pPr>
        <w:numPr>
          <w:ilvl w:val="0"/>
          <w:numId w:val="8"/>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i/>
          <w:color w:val="000000"/>
          <w:sz w:val="24"/>
          <w:szCs w:val="24"/>
          <w:lang w:eastAsia="en-ID"/>
        </w:rPr>
        <w:t>reports</w:t>
      </w:r>
      <w:r w:rsidRPr="0047265E">
        <w:rPr>
          <w:rFonts w:ascii="Times New Roman" w:eastAsia="Calibri" w:hAnsi="Times New Roman" w:cs="Times New Roman"/>
          <w:color w:val="000000"/>
          <w:sz w:val="24"/>
          <w:szCs w:val="24"/>
          <w:lang w:eastAsia="en-ID"/>
        </w:rPr>
        <w:t>: produced by institutions or organizations of different kinds, including employers, representative associations, political parties, trades unions, voluntary bodies, community groups, central and local government, and international bodies;</w:t>
      </w:r>
    </w:p>
    <w:p w14:paraId="52F25657" w14:textId="77777777" w:rsidR="0047265E" w:rsidRPr="0047265E" w:rsidRDefault="0047265E" w:rsidP="00BC1ED2">
      <w:pPr>
        <w:numPr>
          <w:ilvl w:val="0"/>
          <w:numId w:val="8"/>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i/>
          <w:color w:val="000000"/>
          <w:sz w:val="24"/>
          <w:szCs w:val="24"/>
          <w:lang w:eastAsia="en-ID"/>
        </w:rPr>
        <w:t>popular media</w:t>
      </w:r>
      <w:r w:rsidRPr="0047265E">
        <w:rPr>
          <w:rFonts w:ascii="Times New Roman" w:eastAsia="Calibri" w:hAnsi="Times New Roman" w:cs="Times New Roman"/>
          <w:color w:val="000000"/>
          <w:sz w:val="24"/>
          <w:szCs w:val="24"/>
          <w:lang w:eastAsia="en-ID"/>
        </w:rPr>
        <w:t>: the daily and weekly press, magazines, radio and television broadcasts;</w:t>
      </w:r>
    </w:p>
    <w:p w14:paraId="35E71AA1" w14:textId="77777777" w:rsidR="0047265E" w:rsidRPr="0047265E" w:rsidRDefault="0047265E" w:rsidP="00BC1ED2">
      <w:pPr>
        <w:numPr>
          <w:ilvl w:val="0"/>
          <w:numId w:val="8"/>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i/>
          <w:color w:val="000000"/>
          <w:sz w:val="24"/>
          <w:szCs w:val="24"/>
          <w:lang w:eastAsia="en-ID"/>
        </w:rPr>
        <w:t>computer-based materials</w:t>
      </w:r>
      <w:r w:rsidRPr="0047265E">
        <w:rPr>
          <w:rFonts w:ascii="Times New Roman" w:eastAsia="Calibri" w:hAnsi="Times New Roman" w:cs="Times New Roman"/>
          <w:color w:val="000000"/>
          <w:sz w:val="24"/>
          <w:szCs w:val="24"/>
          <w:lang w:eastAsia="en-ID"/>
        </w:rPr>
        <w:t>: an increasingly important source, which may include both textbook and journal materials as well as discussion groups and websites.</w:t>
      </w:r>
    </w:p>
    <w:p w14:paraId="7DF55B51" w14:textId="77777777" w:rsidR="0047265E" w:rsidRPr="0047265E" w:rsidRDefault="0047265E" w:rsidP="00BC1ED2">
      <w:pPr>
        <w:numPr>
          <w:ilvl w:val="0"/>
          <w:numId w:val="8"/>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i/>
          <w:color w:val="000000"/>
          <w:sz w:val="24"/>
          <w:szCs w:val="24"/>
          <w:lang w:eastAsia="en-ID"/>
        </w:rPr>
        <w:t>memos, minutes, internal reports</w:t>
      </w:r>
      <w:r w:rsidRPr="0047265E">
        <w:rPr>
          <w:rFonts w:ascii="Times New Roman" w:eastAsia="Calibri" w:hAnsi="Times New Roman" w:cs="Times New Roman"/>
          <w:color w:val="000000"/>
          <w:sz w:val="24"/>
          <w:szCs w:val="24"/>
          <w:lang w:eastAsia="en-ID"/>
        </w:rPr>
        <w:t>: produced by organizations you are studying, or which are relevant to your research topic.</w:t>
      </w:r>
    </w:p>
    <w:p w14:paraId="48BD218B" w14:textId="77777777" w:rsidR="0047265E" w:rsidRPr="0047265E" w:rsidRDefault="0047265E" w:rsidP="00BC1ED2">
      <w:pPr>
        <w:numPr>
          <w:ilvl w:val="0"/>
          <w:numId w:val="8"/>
        </w:numPr>
        <w:spacing w:after="222"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i/>
          <w:color w:val="000000"/>
          <w:sz w:val="24"/>
          <w:szCs w:val="24"/>
          <w:lang w:eastAsia="en-ID"/>
        </w:rPr>
        <w:t>letters, diaries</w:t>
      </w:r>
      <w:r w:rsidRPr="0047265E">
        <w:rPr>
          <w:rFonts w:ascii="Times New Roman" w:eastAsia="Calibri" w:hAnsi="Times New Roman" w:cs="Times New Roman"/>
          <w:color w:val="000000"/>
          <w:sz w:val="24"/>
          <w:szCs w:val="24"/>
          <w:lang w:eastAsia="en-ID"/>
        </w:rPr>
        <w:t>: and other personal documents produced by individuals of interest.</w:t>
      </w:r>
    </w:p>
    <w:p w14:paraId="1ABCB9B9" w14:textId="77777777" w:rsidR="0047265E" w:rsidRPr="0047265E" w:rsidRDefault="0047265E" w:rsidP="00BC1ED2">
      <w:pPr>
        <w:spacing w:after="224" w:line="360" w:lineRule="auto"/>
        <w:ind w:left="-5" w:hanging="1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In using these different kinds of written sources, it will be useful to bear in mind a number of other distinctions between types of material for reading:</w:t>
      </w:r>
    </w:p>
    <w:p w14:paraId="552DBB15" w14:textId="77777777" w:rsidR="0047265E" w:rsidRPr="0047265E" w:rsidRDefault="0047265E" w:rsidP="00BC1ED2">
      <w:pPr>
        <w:numPr>
          <w:ilvl w:val="0"/>
          <w:numId w:val="8"/>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i/>
          <w:color w:val="000000"/>
          <w:sz w:val="24"/>
          <w:szCs w:val="24"/>
          <w:lang w:eastAsia="en-ID"/>
        </w:rPr>
        <w:t>Published and unpublished literature</w:t>
      </w:r>
      <w:r w:rsidRPr="0047265E">
        <w:rPr>
          <w:rFonts w:ascii="Times New Roman" w:eastAsia="Calibri" w:hAnsi="Times New Roman" w:cs="Times New Roman"/>
          <w:color w:val="000000"/>
          <w:sz w:val="24"/>
          <w:szCs w:val="24"/>
          <w:lang w:eastAsia="en-ID"/>
        </w:rPr>
        <w:t>. Much that is of relevance to your research, perhaps because it is a relatively new field, may not be published. Unpublished material (e.g. committee minutes), though more difficult to access as an outsider, may be of critical importance to your research.</w:t>
      </w:r>
    </w:p>
    <w:p w14:paraId="566EFC67" w14:textId="77777777" w:rsidR="0047265E" w:rsidRPr="0047265E" w:rsidRDefault="0047265E" w:rsidP="00BC1ED2">
      <w:pPr>
        <w:numPr>
          <w:ilvl w:val="0"/>
          <w:numId w:val="8"/>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i/>
          <w:color w:val="000000"/>
          <w:sz w:val="24"/>
          <w:szCs w:val="24"/>
          <w:lang w:eastAsia="en-ID"/>
        </w:rPr>
        <w:t>Contemporary and classic works</w:t>
      </w:r>
      <w:r w:rsidRPr="0047265E">
        <w:rPr>
          <w:rFonts w:ascii="Times New Roman" w:eastAsia="Calibri" w:hAnsi="Times New Roman" w:cs="Times New Roman"/>
          <w:color w:val="000000"/>
          <w:sz w:val="24"/>
          <w:szCs w:val="24"/>
          <w:lang w:eastAsia="en-ID"/>
        </w:rPr>
        <w:t>. While it is important to be as up-to-date as possible, this does not mean that you should ignore older materials. There may be key classic texts in your discipline which you should refer to. Or you may find that much the same issues which you are addressing have been tackled by others quite some time ago.</w:t>
      </w:r>
    </w:p>
    <w:p w14:paraId="7AD5EB35" w14:textId="77777777" w:rsidR="0047265E" w:rsidRPr="0047265E" w:rsidRDefault="0047265E" w:rsidP="00BC1ED2">
      <w:pPr>
        <w:numPr>
          <w:ilvl w:val="0"/>
          <w:numId w:val="8"/>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i/>
          <w:color w:val="000000"/>
          <w:sz w:val="24"/>
          <w:szCs w:val="24"/>
          <w:lang w:eastAsia="en-ID"/>
        </w:rPr>
        <w:t>Introductory and overview texts</w:t>
      </w:r>
      <w:r w:rsidRPr="0047265E">
        <w:rPr>
          <w:rFonts w:ascii="Times New Roman" w:eastAsia="Calibri" w:hAnsi="Times New Roman" w:cs="Times New Roman"/>
          <w:color w:val="000000"/>
          <w:sz w:val="24"/>
          <w:szCs w:val="24"/>
          <w:lang w:eastAsia="en-ID"/>
        </w:rPr>
        <w:t>. All disciplines have produced one or more basic texts which summarize the development and current state of thinking. Typically designed for sixth form or undergraduate audiences, these texts can be very useful means for reading quickly into a new or unfamiliar subject area, or for refreshing your understanding.</w:t>
      </w:r>
    </w:p>
    <w:p w14:paraId="7BAD50C1" w14:textId="77777777" w:rsidR="0047265E" w:rsidRPr="0047265E" w:rsidRDefault="0047265E" w:rsidP="00BC1ED2">
      <w:pPr>
        <w:numPr>
          <w:ilvl w:val="0"/>
          <w:numId w:val="8"/>
        </w:numPr>
        <w:spacing w:after="5"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i/>
          <w:color w:val="000000"/>
          <w:sz w:val="24"/>
          <w:szCs w:val="24"/>
          <w:lang w:eastAsia="en-ID"/>
        </w:rPr>
        <w:t>Edited collections and literature reviews</w:t>
      </w:r>
      <w:r w:rsidRPr="0047265E">
        <w:rPr>
          <w:rFonts w:ascii="Times New Roman" w:eastAsia="Calibri" w:hAnsi="Times New Roman" w:cs="Times New Roman"/>
          <w:color w:val="000000"/>
          <w:sz w:val="24"/>
          <w:szCs w:val="24"/>
          <w:lang w:eastAsia="en-ID"/>
        </w:rPr>
        <w:t>. These may also be of particular use to you when starting your research, particularly if they have been recently published. Edited collections, including those published by the Open University as course materials, can be an excellent introduction to a given topic. Literature reviews may be invaluable as well, but do not place too much reliance on their opinions or selection. Wherever possible, refer to the original materials as well so that you can form your own views.</w:t>
      </w:r>
    </w:p>
    <w:p w14:paraId="42FFE9BC" w14:textId="77777777" w:rsidR="0047265E" w:rsidRPr="0047265E" w:rsidRDefault="0047265E" w:rsidP="00BC1ED2">
      <w:pPr>
        <w:numPr>
          <w:ilvl w:val="0"/>
          <w:numId w:val="8"/>
        </w:numPr>
        <w:spacing w:after="223" w:line="360" w:lineRule="auto"/>
        <w:ind w:hanging="22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i/>
          <w:color w:val="000000"/>
          <w:sz w:val="24"/>
          <w:szCs w:val="24"/>
          <w:lang w:eastAsia="en-ID"/>
        </w:rPr>
        <w:t>Methodological and confessional accounts</w:t>
      </w:r>
      <w:r w:rsidRPr="0047265E">
        <w:rPr>
          <w:rFonts w:ascii="Times New Roman" w:eastAsia="Calibri" w:hAnsi="Times New Roman" w:cs="Times New Roman"/>
          <w:color w:val="000000"/>
          <w:sz w:val="24"/>
          <w:szCs w:val="24"/>
          <w:lang w:eastAsia="en-ID"/>
        </w:rPr>
        <w:t xml:space="preserve">. In addition to reading books and papers which relate directly to the issues you are researching, you should also consider reading material on the approaches, techniques and methods you are using in your research project. These may focus on the methods themselves or on other peoples’ experience of applying them. More guidance on this is given in the section on </w:t>
      </w:r>
      <w:r w:rsidRPr="0047265E">
        <w:rPr>
          <w:rFonts w:ascii="Times New Roman" w:eastAsia="Calibri" w:hAnsi="Times New Roman" w:cs="Times New Roman"/>
          <w:b/>
          <w:color w:val="000000"/>
          <w:sz w:val="24"/>
          <w:szCs w:val="24"/>
          <w:lang w:eastAsia="en-ID"/>
        </w:rPr>
        <w:t>Reading about method as well as subject</w:t>
      </w:r>
      <w:r w:rsidRPr="0047265E">
        <w:rPr>
          <w:rFonts w:ascii="Times New Roman" w:eastAsia="Calibri" w:hAnsi="Times New Roman" w:cs="Times New Roman"/>
          <w:color w:val="000000"/>
          <w:sz w:val="24"/>
          <w:szCs w:val="24"/>
          <w:lang w:eastAsia="en-ID"/>
        </w:rPr>
        <w:t xml:space="preserve"> later in this chapter.</w:t>
      </w:r>
    </w:p>
    <w:p w14:paraId="6EB6A13E" w14:textId="77777777" w:rsidR="0047265E" w:rsidRPr="0047265E" w:rsidRDefault="0047265E" w:rsidP="00BC1ED2">
      <w:pPr>
        <w:spacing w:after="5" w:line="360" w:lineRule="auto"/>
        <w:ind w:left="-5" w:hanging="1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Finally, in your reading you should be aware of the extent to which texts present and make use of original data. A common distinction made is that between primary, secondary and tertiary sources. Primary sources mainly consist of original data, while secondary sources comment on and interpret data, and tertiary sources (e.g. textbooks) offer summaries of knowledge in a</w:t>
      </w:r>
    </w:p>
    <w:p w14:paraId="6F6F1104" w14:textId="77777777" w:rsidR="00B9187F" w:rsidRDefault="00B9187F" w:rsidP="00B9187F">
      <w:pPr>
        <w:spacing w:after="380" w:line="360" w:lineRule="auto"/>
        <w:ind w:left="10" w:right="442" w:hanging="10"/>
        <w:jc w:val="both"/>
        <w:rPr>
          <w:rFonts w:ascii="Times New Roman" w:eastAsia="Calibri" w:hAnsi="Times New Roman" w:cs="Times New Roman"/>
          <w:b/>
          <w:color w:val="000000"/>
          <w:sz w:val="24"/>
          <w:szCs w:val="24"/>
          <w:lang w:eastAsia="en-ID"/>
        </w:rPr>
      </w:pPr>
    </w:p>
    <w:p w14:paraId="6F54C075" w14:textId="77777777" w:rsidR="0047265E" w:rsidRPr="0047265E" w:rsidRDefault="0047265E" w:rsidP="00B9187F">
      <w:pPr>
        <w:spacing w:after="380" w:line="360" w:lineRule="auto"/>
        <w:ind w:left="10" w:right="442" w:hanging="1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b/>
          <w:color w:val="000000"/>
          <w:sz w:val="24"/>
          <w:szCs w:val="24"/>
          <w:lang w:eastAsia="en-ID"/>
        </w:rPr>
        <w:t>BASIC READING STRATEGIES</w:t>
      </w:r>
    </w:p>
    <w:p w14:paraId="216828F0" w14:textId="77777777" w:rsidR="0047265E" w:rsidRPr="0047265E" w:rsidRDefault="0047265E" w:rsidP="00BC1ED2">
      <w:pPr>
        <w:spacing w:after="374" w:line="360" w:lineRule="auto"/>
        <w:ind w:left="-5" w:hanging="1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particular area. You would be unwise to restrict your reading mainly to tertiary sources, though these can be valuable as an initial guide.</w:t>
      </w:r>
    </w:p>
    <w:p w14:paraId="33F75056" w14:textId="77777777" w:rsidR="0047265E" w:rsidRPr="0047265E" w:rsidRDefault="0047265E" w:rsidP="00BC1ED2">
      <w:pPr>
        <w:pStyle w:val="Heading2"/>
        <w:rPr>
          <w:rFonts w:eastAsia="Calibri"/>
          <w:lang w:eastAsia="en-ID"/>
        </w:rPr>
      </w:pPr>
      <w:r w:rsidRPr="0047265E">
        <w:rPr>
          <w:rFonts w:eastAsia="Calibri"/>
          <w:lang w:eastAsia="en-ID"/>
        </w:rPr>
        <w:t>Whom to read</w:t>
      </w:r>
    </w:p>
    <w:p w14:paraId="31D1C238" w14:textId="77777777" w:rsidR="0047265E" w:rsidRPr="0047265E" w:rsidRDefault="0047265E" w:rsidP="00BC1ED2">
      <w:pPr>
        <w:spacing w:after="5" w:line="360" w:lineRule="auto"/>
        <w:ind w:left="-5" w:hanging="1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Faced with a bookshelf containing 20 or 30 books on the same topic, or decades of dozens of journals, it can be very difficult to decide where to start. You might choose one volume at random, or take a more considered view, perhaps selecting the most recent book written and published in your country.</w:t>
      </w:r>
    </w:p>
    <w:p w14:paraId="5714A30D" w14:textId="77777777" w:rsidR="0047265E" w:rsidRPr="0047265E" w:rsidRDefault="0047265E" w:rsidP="00BC1ED2">
      <w:pPr>
        <w:spacing w:after="5" w:line="360" w:lineRule="auto"/>
        <w:ind w:left="-15" w:firstLine="18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 xml:space="preserve">In doing so, it is important to be aware of </w:t>
      </w:r>
      <w:bookmarkStart w:id="5" w:name="_GoBack"/>
      <w:r w:rsidRPr="0047265E">
        <w:rPr>
          <w:rFonts w:ascii="Times New Roman" w:eastAsia="Calibri" w:hAnsi="Times New Roman" w:cs="Times New Roman"/>
          <w:color w:val="000000"/>
          <w:sz w:val="24"/>
          <w:szCs w:val="24"/>
          <w:lang w:eastAsia="en-ID"/>
        </w:rPr>
        <w:t>whom</w:t>
      </w:r>
      <w:bookmarkEnd w:id="5"/>
      <w:r w:rsidRPr="0047265E">
        <w:rPr>
          <w:rFonts w:ascii="Times New Roman" w:eastAsia="Calibri" w:hAnsi="Times New Roman" w:cs="Times New Roman"/>
          <w:color w:val="000000"/>
          <w:sz w:val="24"/>
          <w:szCs w:val="24"/>
          <w:lang w:eastAsia="en-ID"/>
        </w:rPr>
        <w:t xml:space="preserve"> you are reading, where they are coming from, how authoritative a voice they have, and what their motivations in writing might be. In part, your aim should be to read a range of views, exploring both the founding thinkers or the great names of your field and the diversity of current opinions. Remember, however, that everybody is capable of being mistaken in their opinions or interpretations. That is, after all, the purpose of research writing: to stimulate further thinking.</w:t>
      </w:r>
    </w:p>
    <w:p w14:paraId="4DC01937" w14:textId="77777777" w:rsidR="0047265E" w:rsidRPr="0047265E" w:rsidRDefault="0047265E" w:rsidP="00BC1ED2">
      <w:pPr>
        <w:spacing w:after="440" w:line="360" w:lineRule="auto"/>
        <w:ind w:left="-15" w:firstLine="18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You should be able to get plenty of guidance on whom to read, at least to start with, from your supervisor, manager, colleagues or fellow researchers. Some of the kinds of sources mentioned above, particularly literature reviews, are also excellent places to go for suggestions on who to read. As you read more and more literature, you will begin to build up a view of the most quoted or cited authors, and the classic texts; but you should also follow your own hunches and seek out less read materials.</w:t>
      </w:r>
    </w:p>
    <w:p w14:paraId="5D94379C" w14:textId="77777777" w:rsidR="0047265E" w:rsidRPr="0047265E" w:rsidRDefault="0047265E" w:rsidP="00BC1ED2">
      <w:pPr>
        <w:pBdr>
          <w:top w:val="single" w:sz="4" w:space="0" w:color="000000"/>
          <w:left w:val="single" w:sz="4" w:space="0" w:color="000000"/>
          <w:bottom w:val="single" w:sz="4" w:space="0" w:color="000000"/>
          <w:right w:val="single" w:sz="4" w:space="0" w:color="000000"/>
        </w:pBdr>
        <w:shd w:val="clear" w:color="auto" w:fill="E5E5E5"/>
        <w:spacing w:after="622" w:line="360" w:lineRule="auto"/>
        <w:ind w:left="235" w:right="225" w:hanging="1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b/>
          <w:color w:val="000000"/>
          <w:sz w:val="24"/>
          <w:szCs w:val="24"/>
          <w:lang w:eastAsia="en-ID"/>
        </w:rPr>
        <w:t>Hint</w:t>
      </w:r>
      <w:r w:rsidRPr="0047265E">
        <w:rPr>
          <w:rFonts w:ascii="Times New Roman" w:eastAsia="Calibri" w:hAnsi="Times New Roman" w:cs="Times New Roman"/>
          <w:color w:val="000000"/>
          <w:sz w:val="24"/>
          <w:szCs w:val="24"/>
          <w:lang w:eastAsia="en-ID"/>
        </w:rPr>
        <w:t>: Take some time to just browse – serendipity can be a wonderful thing.</w:t>
      </w:r>
    </w:p>
    <w:p w14:paraId="1A263357" w14:textId="77777777" w:rsidR="0047265E" w:rsidRPr="0047265E" w:rsidRDefault="0047265E" w:rsidP="00BC1ED2">
      <w:pPr>
        <w:pStyle w:val="Heading2"/>
        <w:rPr>
          <w:rFonts w:eastAsia="Calibri"/>
          <w:lang w:eastAsia="en-ID"/>
        </w:rPr>
      </w:pPr>
      <w:r w:rsidRPr="0047265E">
        <w:rPr>
          <w:rFonts w:eastAsia="Calibri"/>
          <w:lang w:eastAsia="en-ID"/>
        </w:rPr>
        <w:t>How to find what you need to read</w:t>
      </w:r>
    </w:p>
    <w:p w14:paraId="468C5803" w14:textId="77777777" w:rsidR="0047265E" w:rsidRPr="0047265E" w:rsidRDefault="0047265E" w:rsidP="00BC1ED2">
      <w:pPr>
        <w:spacing w:after="440" w:line="360" w:lineRule="auto"/>
        <w:ind w:left="-5" w:hanging="1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If you are a researcher tackling an unfamiliar field of study for the first time, you need to be able to get to grips with the relevant literature as quickly as possible. Your aim should be to become familiar with the key texts on your subject area, and to supplement this understanding with a broader and more selective reading around the topic.</w:t>
      </w:r>
    </w:p>
    <w:p w14:paraId="111948E7" w14:textId="77777777" w:rsidR="0047265E" w:rsidRPr="0047265E" w:rsidRDefault="0047265E" w:rsidP="00BC1ED2">
      <w:pPr>
        <w:pBdr>
          <w:top w:val="single" w:sz="4" w:space="0" w:color="000000"/>
          <w:left w:val="single" w:sz="4" w:space="0" w:color="000000"/>
          <w:bottom w:val="single" w:sz="4" w:space="0" w:color="000000"/>
          <w:right w:val="single" w:sz="4" w:space="0" w:color="000000"/>
        </w:pBdr>
        <w:shd w:val="clear" w:color="auto" w:fill="E5E5E5"/>
        <w:spacing w:after="388" w:line="360" w:lineRule="auto"/>
        <w:ind w:left="235" w:right="225" w:hanging="1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 xml:space="preserve">You might find it useful at this point to look at the section on </w:t>
      </w:r>
      <w:r w:rsidRPr="0047265E">
        <w:rPr>
          <w:rFonts w:ascii="Times New Roman" w:eastAsia="Calibri" w:hAnsi="Times New Roman" w:cs="Times New Roman"/>
          <w:b/>
          <w:color w:val="000000"/>
          <w:sz w:val="24"/>
          <w:szCs w:val="24"/>
          <w:lang w:eastAsia="en-ID"/>
        </w:rPr>
        <w:t>Focusing</w:t>
      </w:r>
      <w:r w:rsidRPr="0047265E">
        <w:rPr>
          <w:rFonts w:ascii="Times New Roman" w:eastAsia="Calibri" w:hAnsi="Times New Roman" w:cs="Times New Roman"/>
          <w:color w:val="000000"/>
          <w:sz w:val="24"/>
          <w:szCs w:val="24"/>
          <w:lang w:eastAsia="en-ID"/>
        </w:rPr>
        <w:t xml:space="preserve"> in Chapter 2.</w:t>
      </w:r>
    </w:p>
    <w:p w14:paraId="120E8948" w14:textId="77777777" w:rsidR="0047265E" w:rsidRPr="0047265E" w:rsidRDefault="0047265E" w:rsidP="00BC1ED2">
      <w:pPr>
        <w:spacing w:after="5" w:line="360" w:lineRule="auto"/>
        <w:ind w:left="-15" w:firstLine="18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 xml:space="preserve">Box 4.3 presents an eight-stage approach to finding what you need to read. For advice on how to read it, see the later section on </w:t>
      </w:r>
      <w:r w:rsidRPr="0047265E">
        <w:rPr>
          <w:rFonts w:ascii="Times New Roman" w:eastAsia="Calibri" w:hAnsi="Times New Roman" w:cs="Times New Roman"/>
          <w:b/>
          <w:color w:val="000000"/>
          <w:sz w:val="24"/>
          <w:szCs w:val="24"/>
          <w:lang w:eastAsia="en-ID"/>
        </w:rPr>
        <w:t>Good enough reading</w:t>
      </w:r>
      <w:r w:rsidRPr="0047265E">
        <w:rPr>
          <w:rFonts w:ascii="Times New Roman" w:eastAsia="Calibri" w:hAnsi="Times New Roman" w:cs="Times New Roman"/>
          <w:color w:val="000000"/>
          <w:sz w:val="24"/>
          <w:szCs w:val="24"/>
          <w:lang w:eastAsia="en-ID"/>
        </w:rPr>
        <w:t>.</w:t>
      </w:r>
    </w:p>
    <w:tbl>
      <w:tblPr>
        <w:tblStyle w:val="TableGrid"/>
        <w:tblW w:w="6460" w:type="dxa"/>
        <w:tblInd w:w="10" w:type="dxa"/>
        <w:tblCellMar>
          <w:left w:w="230" w:type="dxa"/>
          <w:right w:w="230" w:type="dxa"/>
        </w:tblCellMar>
        <w:tblLook w:val="04A0" w:firstRow="1" w:lastRow="0" w:firstColumn="1" w:lastColumn="0" w:noHBand="0" w:noVBand="1"/>
      </w:tblPr>
      <w:tblGrid>
        <w:gridCol w:w="6490"/>
      </w:tblGrid>
      <w:tr w:rsidR="0047265E" w:rsidRPr="0047265E" w14:paraId="54B4E535" w14:textId="77777777" w:rsidTr="0047265E">
        <w:trPr>
          <w:trHeight w:val="5600"/>
        </w:trPr>
        <w:tc>
          <w:tcPr>
            <w:tcW w:w="6460" w:type="dxa"/>
            <w:tcBorders>
              <w:top w:val="single" w:sz="8" w:space="0" w:color="000000"/>
              <w:left w:val="single" w:sz="8" w:space="0" w:color="000000"/>
              <w:bottom w:val="single" w:sz="8" w:space="0" w:color="000000"/>
              <w:right w:val="single" w:sz="8" w:space="0" w:color="000000"/>
            </w:tcBorders>
            <w:vAlign w:val="center"/>
            <w:hideMark/>
          </w:tcPr>
          <w:p w14:paraId="52B54DF2" w14:textId="77777777" w:rsidR="0047265E" w:rsidRPr="0047265E" w:rsidRDefault="0047265E" w:rsidP="00BC1ED2">
            <w:pPr>
              <w:spacing w:line="360" w:lineRule="auto"/>
              <w:rPr>
                <w:rFonts w:ascii="Times New Roman" w:eastAsia="Calibri" w:hAnsi="Times New Roman"/>
                <w:color w:val="000000"/>
                <w:sz w:val="24"/>
                <w:szCs w:val="24"/>
              </w:rPr>
            </w:pPr>
            <w:r w:rsidRPr="0047265E">
              <w:rPr>
                <w:rFonts w:ascii="Times New Roman" w:eastAsia="Calibri" w:hAnsi="Times New Roman"/>
                <w:b/>
                <w:color w:val="000000"/>
                <w:sz w:val="24"/>
                <w:szCs w:val="24"/>
              </w:rPr>
              <w:t>Box 4.3 Eight stages for finding what you need to read</w:t>
            </w:r>
          </w:p>
          <w:p w14:paraId="107C1F00" w14:textId="77777777" w:rsidR="0047265E" w:rsidRPr="0047265E" w:rsidRDefault="0047265E" w:rsidP="00BC1ED2">
            <w:pPr>
              <w:spacing w:line="360" w:lineRule="auto"/>
              <w:rPr>
                <w:rFonts w:ascii="Times New Roman" w:eastAsia="Calibri" w:hAnsi="Times New Roman"/>
                <w:color w:val="000000"/>
                <w:sz w:val="24"/>
                <w:szCs w:val="24"/>
              </w:rPr>
            </w:pPr>
            <w:r w:rsidRPr="0047265E">
              <w:rPr>
                <w:rFonts w:ascii="Times New Roman" w:eastAsia="Calibri" w:hAnsi="Times New Roman"/>
                <w:noProof/>
                <w:color w:val="000000"/>
                <w:sz w:val="24"/>
                <w:szCs w:val="24"/>
                <w:lang w:val="en-US"/>
              </w:rPr>
              <mc:AlternateContent>
                <mc:Choice Requires="wpg">
                  <w:drawing>
                    <wp:inline distT="0" distB="0" distL="0" distR="0" wp14:anchorId="5EC78D08" wp14:editId="287A4B4B">
                      <wp:extent cx="3810000" cy="12700"/>
                      <wp:effectExtent l="9525" t="9525" r="9525" b="0"/>
                      <wp:docPr id="11" name="Group 264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12700"/>
                                <a:chOff x="0" y="0"/>
                                <a:chExt cx="38100" cy="127"/>
                              </a:xfrm>
                            </wpg:grpSpPr>
                            <wps:wsp>
                              <wps:cNvPr id="12" name="Shape 9552"/>
                              <wps:cNvSpPr>
                                <a:spLocks/>
                              </wps:cNvSpPr>
                              <wps:spPr bwMode="auto">
                                <a:xfrm>
                                  <a:off x="0" y="0"/>
                                  <a:ext cx="38100" cy="0"/>
                                </a:xfrm>
                                <a:custGeom>
                                  <a:avLst/>
                                  <a:gdLst>
                                    <a:gd name="T0" fmla="*/ 0 w 3810000"/>
                                    <a:gd name="T1" fmla="*/ 3810000 w 3810000"/>
                                    <a:gd name="T2" fmla="*/ 0 w 3810000"/>
                                    <a:gd name="T3" fmla="*/ 3810000 w 3810000"/>
                                  </a:gdLst>
                                  <a:ahLst/>
                                  <a:cxnLst>
                                    <a:cxn ang="0">
                                      <a:pos x="T0" y="0"/>
                                    </a:cxn>
                                    <a:cxn ang="0">
                                      <a:pos x="T1" y="0"/>
                                    </a:cxn>
                                  </a:cxnLst>
                                  <a:rect l="T2" t="0" r="T3" b="0"/>
                                  <a:pathLst>
                                    <a:path w="3810000">
                                      <a:moveTo>
                                        <a:pt x="0" y="0"/>
                                      </a:moveTo>
                                      <a:lnTo>
                                        <a:pt x="3810000" y="0"/>
                                      </a:lnTo>
                                    </a:path>
                                  </a:pathLst>
                                </a:custGeom>
                                <a:noFill/>
                                <a:ln w="1270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9B4734" id="Group 264611" o:spid="_x0000_s1026" style="width:300pt;height:1pt;mso-position-horizontal-relative:char;mso-position-vertical-relative:line" coordsize="381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">
                      <v:shape id="Shape 9552" o:spid="_x0000_s1027" style="position:absolute;width:38100;height:0;visibility:visible;mso-wrap-style:square;v-text-anchor:top" coordsize="38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" path="m,l3810000,e" filled="f" strokeweight="1pt">
                        <v:stroke miterlimit="83231f" joinstyle="miter"/>
                        <v:path arrowok="t" o:connecttype="custom" o:connectlocs="0,0;38100,0" o:connectangles="0,0" textboxrect="0,0,3810000,0"/>
                      </v:shape>
                      <w10:anchorlock/>
                    </v:group>
                  </w:pict>
                </mc:Fallback>
              </mc:AlternateContent>
            </w:r>
          </w:p>
          <w:p w14:paraId="04BDED90" w14:textId="77777777" w:rsidR="0047265E" w:rsidRPr="0047265E" w:rsidRDefault="0047265E" w:rsidP="00BC1ED2">
            <w:pPr>
              <w:numPr>
                <w:ilvl w:val="0"/>
                <w:numId w:val="9"/>
              </w:numPr>
              <w:spacing w:line="360" w:lineRule="auto"/>
              <w:ind w:hanging="32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Take advice from available sources: your supervisor, manager, fellow researchers or students.</w:t>
            </w:r>
          </w:p>
          <w:p w14:paraId="054F6763" w14:textId="77777777" w:rsidR="0047265E" w:rsidRPr="0047265E" w:rsidRDefault="0047265E" w:rsidP="00BC1ED2">
            <w:pPr>
              <w:numPr>
                <w:ilvl w:val="0"/>
                <w:numId w:val="9"/>
              </w:numPr>
              <w:spacing w:line="360" w:lineRule="auto"/>
              <w:ind w:hanging="32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 xml:space="preserve">Locate books, journals or other materials that appear relevant by asking advice, browsing around, or using a library catalogue or Internet search engine (see the following two sections on </w:t>
            </w:r>
            <w:r w:rsidRPr="0047265E">
              <w:rPr>
                <w:rFonts w:ascii="Times New Roman" w:eastAsia="Calibri" w:hAnsi="Times New Roman"/>
                <w:b/>
                <w:color w:val="000000"/>
                <w:sz w:val="24"/>
                <w:szCs w:val="24"/>
              </w:rPr>
              <w:t>Using libraries</w:t>
            </w:r>
            <w:r w:rsidRPr="0047265E">
              <w:rPr>
                <w:rFonts w:ascii="Times New Roman" w:eastAsia="Calibri" w:hAnsi="Times New Roman"/>
                <w:color w:val="000000"/>
                <w:sz w:val="24"/>
                <w:szCs w:val="24"/>
              </w:rPr>
              <w:t xml:space="preserve"> and </w:t>
            </w:r>
            <w:r w:rsidRPr="0047265E">
              <w:rPr>
                <w:rFonts w:ascii="Times New Roman" w:eastAsia="Calibri" w:hAnsi="Times New Roman"/>
                <w:b/>
                <w:color w:val="000000"/>
                <w:sz w:val="24"/>
                <w:szCs w:val="24"/>
              </w:rPr>
              <w:t>Using the Internet</w:t>
            </w:r>
            <w:r w:rsidRPr="0047265E">
              <w:rPr>
                <w:rFonts w:ascii="Times New Roman" w:eastAsia="Calibri" w:hAnsi="Times New Roman"/>
                <w:color w:val="000000"/>
                <w:sz w:val="24"/>
                <w:szCs w:val="24"/>
              </w:rPr>
              <w:t xml:space="preserve"> for further advice). You will find that keyword searches can be particularly useful.</w:t>
            </w:r>
          </w:p>
          <w:p w14:paraId="523DEBAC" w14:textId="77777777" w:rsidR="0047265E" w:rsidRPr="0047265E" w:rsidRDefault="0047265E" w:rsidP="00BC1ED2">
            <w:pPr>
              <w:numPr>
                <w:ilvl w:val="0"/>
                <w:numId w:val="9"/>
              </w:numPr>
              <w:spacing w:line="360" w:lineRule="auto"/>
              <w:ind w:hanging="32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Once you have identified relevant shelf or Internet locations, look at other materials there which are relevant to your topic.</w:t>
            </w:r>
          </w:p>
          <w:p w14:paraId="2C8713DB" w14:textId="77777777" w:rsidR="0047265E" w:rsidRPr="0047265E" w:rsidRDefault="0047265E" w:rsidP="00BC1ED2">
            <w:pPr>
              <w:numPr>
                <w:ilvl w:val="0"/>
                <w:numId w:val="9"/>
              </w:numPr>
              <w:spacing w:line="360" w:lineRule="auto"/>
              <w:ind w:hanging="32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Once you have identified relevant journals – in print or online – look through recent issues to find the most up-to-date writing on your topic.</w:t>
            </w:r>
          </w:p>
          <w:p w14:paraId="55118163" w14:textId="77777777" w:rsidR="0047265E" w:rsidRPr="0047265E" w:rsidRDefault="0047265E" w:rsidP="00BC1ED2">
            <w:pPr>
              <w:numPr>
                <w:ilvl w:val="0"/>
                <w:numId w:val="9"/>
              </w:numPr>
              <w:spacing w:line="360" w:lineRule="auto"/>
              <w:ind w:hanging="32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Read outwards from your original sources by following up interesting looking references.</w:t>
            </w:r>
          </w:p>
          <w:p w14:paraId="1B9DA216" w14:textId="77777777" w:rsidR="0047265E" w:rsidRPr="0047265E" w:rsidRDefault="0047265E" w:rsidP="00BC1ED2">
            <w:pPr>
              <w:numPr>
                <w:ilvl w:val="0"/>
                <w:numId w:val="9"/>
              </w:numPr>
              <w:spacing w:line="360" w:lineRule="auto"/>
              <w:ind w:hanging="32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Identify key texts by noting those that are referred to again and again. Make sure that you read the most popular or relevant of these. Seek out the latest editions.</w:t>
            </w:r>
          </w:p>
          <w:p w14:paraId="095FE7C8" w14:textId="77777777" w:rsidR="0047265E" w:rsidRPr="0047265E" w:rsidRDefault="0047265E" w:rsidP="00BC1ED2">
            <w:pPr>
              <w:numPr>
                <w:ilvl w:val="0"/>
                <w:numId w:val="9"/>
              </w:numPr>
              <w:spacing w:line="360" w:lineRule="auto"/>
              <w:ind w:hanging="32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As you develop a feeling for the literature relevant to your field, try and ensure that you have some understanding, and have done some reading within, its different areas.</w:t>
            </w:r>
          </w:p>
          <w:p w14:paraId="3F4BA991" w14:textId="77777777" w:rsidR="0047265E" w:rsidRPr="0047265E" w:rsidRDefault="0047265E" w:rsidP="00BC1ED2">
            <w:pPr>
              <w:numPr>
                <w:ilvl w:val="0"/>
                <w:numId w:val="9"/>
              </w:numPr>
              <w:spacing w:line="360" w:lineRule="auto"/>
              <w:ind w:hanging="32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Use the time and resources you have available to do as much pertinent reading as possible.</w:t>
            </w:r>
          </w:p>
        </w:tc>
      </w:tr>
    </w:tbl>
    <w:p w14:paraId="1C393493" w14:textId="77777777" w:rsidR="0047265E" w:rsidRPr="0047265E" w:rsidRDefault="0047265E" w:rsidP="00BC1ED2">
      <w:pPr>
        <w:spacing w:after="434" w:line="360" w:lineRule="auto"/>
        <w:ind w:left="-15" w:firstLine="18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 xml:space="preserve">Because of concerns about quality and the sheer amount of information, attempts have been made to classify material on the web into useful categories. This is done through what are called </w:t>
      </w:r>
      <w:r w:rsidRPr="0047265E">
        <w:rPr>
          <w:rFonts w:ascii="Times New Roman" w:eastAsia="Calibri" w:hAnsi="Times New Roman" w:cs="Times New Roman"/>
          <w:i/>
          <w:color w:val="000000"/>
          <w:sz w:val="24"/>
          <w:szCs w:val="24"/>
          <w:lang w:eastAsia="en-ID"/>
        </w:rPr>
        <w:t>Internet gateways</w:t>
      </w:r>
      <w:r w:rsidRPr="0047265E">
        <w:rPr>
          <w:rFonts w:ascii="Times New Roman" w:eastAsia="Calibri" w:hAnsi="Times New Roman" w:cs="Times New Roman"/>
          <w:color w:val="000000"/>
          <w:sz w:val="24"/>
          <w:szCs w:val="24"/>
          <w:lang w:eastAsia="en-ID"/>
        </w:rPr>
        <w:t>. These are sites that edit sources of information, so they can direct you more immediately to what is relevant and appropriate. A key gateway for social scientists is the Social Science Information Gateway (SOSIG), based at Bristol University. This accepts only worthwhile databases and sources and classifies them into subject areas. SOSIG is compiled voluntarily by a number of institutions and libraries: for example, the staff of the Fawcett Library edited the Women’s Studies page. You can search the whole system by keyword, or just browse to see what is there. SOSIG also offers free online training to students, researchers and lecturers through the RDN Virtual Training Suite. These training sessions are designed to help you learn what the Internet can offer in your subject area.</w:t>
      </w:r>
    </w:p>
    <w:p w14:paraId="59A2BF3F" w14:textId="77777777" w:rsidR="0047265E" w:rsidRPr="0047265E" w:rsidRDefault="0047265E" w:rsidP="00BC1ED2">
      <w:pPr>
        <w:pBdr>
          <w:top w:val="single" w:sz="4" w:space="0" w:color="000000"/>
          <w:left w:val="single" w:sz="4" w:space="0" w:color="000000"/>
          <w:bottom w:val="single" w:sz="4" w:space="0" w:color="000000"/>
          <w:right w:val="single" w:sz="4" w:space="0" w:color="000000"/>
        </w:pBdr>
        <w:shd w:val="clear" w:color="auto" w:fill="E5E5E5"/>
        <w:spacing w:after="363" w:line="360" w:lineRule="auto"/>
        <w:ind w:left="235" w:right="225" w:hanging="1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b/>
          <w:color w:val="000000"/>
          <w:sz w:val="24"/>
          <w:szCs w:val="24"/>
          <w:lang w:eastAsia="en-ID"/>
        </w:rPr>
        <w:t>Hint</w:t>
      </w:r>
      <w:r w:rsidRPr="0047265E">
        <w:rPr>
          <w:rFonts w:ascii="Times New Roman" w:eastAsia="Calibri" w:hAnsi="Times New Roman" w:cs="Times New Roman"/>
          <w:color w:val="000000"/>
          <w:sz w:val="24"/>
          <w:szCs w:val="24"/>
          <w:lang w:eastAsia="en-ID"/>
        </w:rPr>
        <w:t>: The web tends to run more slowly from about midday onwards (in the UK), which is when the USA begins to wake up. The evening is also a peak time for home users, benefiting from cheaper call rates. Early morning is, therefore, a good time to go online!</w:t>
      </w:r>
    </w:p>
    <w:p w14:paraId="538FB78A" w14:textId="77777777" w:rsidR="0047265E" w:rsidRPr="0047265E" w:rsidRDefault="0047265E" w:rsidP="00BC1ED2">
      <w:pPr>
        <w:spacing w:after="71" w:line="360" w:lineRule="auto"/>
        <w:ind w:left="-15" w:firstLine="18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The adequacy of an Internet search – as when you are searching a library catalogue online – relates to the key words that you have entered. You need to take care that you refine your search appropriately. Most search engines use</w:t>
      </w:r>
    </w:p>
    <w:tbl>
      <w:tblPr>
        <w:tblStyle w:val="TableGrid"/>
        <w:tblW w:w="6460" w:type="dxa"/>
        <w:tblInd w:w="10" w:type="dxa"/>
        <w:tblCellMar>
          <w:left w:w="230" w:type="dxa"/>
          <w:right w:w="230" w:type="dxa"/>
        </w:tblCellMar>
        <w:tblLook w:val="04A0" w:firstRow="1" w:lastRow="0" w:firstColumn="1" w:lastColumn="0" w:noHBand="0" w:noVBand="1"/>
      </w:tblPr>
      <w:tblGrid>
        <w:gridCol w:w="6490"/>
      </w:tblGrid>
      <w:tr w:rsidR="0047265E" w:rsidRPr="0047265E" w14:paraId="0D4587B4" w14:textId="77777777" w:rsidTr="0047265E">
        <w:trPr>
          <w:trHeight w:val="7180"/>
        </w:trPr>
        <w:tc>
          <w:tcPr>
            <w:tcW w:w="6460" w:type="dxa"/>
            <w:tcBorders>
              <w:top w:val="single" w:sz="8" w:space="0" w:color="000000"/>
              <w:left w:val="single" w:sz="8" w:space="0" w:color="000000"/>
              <w:bottom w:val="single" w:sz="8" w:space="0" w:color="000000"/>
              <w:right w:val="single" w:sz="8" w:space="0" w:color="000000"/>
            </w:tcBorders>
            <w:vAlign w:val="center"/>
            <w:hideMark/>
          </w:tcPr>
          <w:p w14:paraId="4B81194D" w14:textId="77777777" w:rsidR="0047265E" w:rsidRPr="0047265E" w:rsidRDefault="0047265E" w:rsidP="00BC1ED2">
            <w:pPr>
              <w:spacing w:line="360" w:lineRule="auto"/>
              <w:rPr>
                <w:rFonts w:ascii="Times New Roman" w:eastAsia="Calibri" w:hAnsi="Times New Roman"/>
                <w:color w:val="000000"/>
                <w:sz w:val="24"/>
                <w:szCs w:val="24"/>
              </w:rPr>
            </w:pPr>
            <w:r w:rsidRPr="0047265E">
              <w:rPr>
                <w:rFonts w:ascii="Times New Roman" w:eastAsia="Calibri" w:hAnsi="Times New Roman"/>
                <w:b/>
                <w:color w:val="000000"/>
                <w:sz w:val="24"/>
                <w:szCs w:val="24"/>
              </w:rPr>
              <w:t>Box 4.6 Too much or too little information?</w:t>
            </w:r>
          </w:p>
          <w:p w14:paraId="32B47597" w14:textId="77777777" w:rsidR="0047265E" w:rsidRPr="0047265E" w:rsidRDefault="0047265E" w:rsidP="00BC1ED2">
            <w:pPr>
              <w:spacing w:after="158" w:line="360" w:lineRule="auto"/>
              <w:rPr>
                <w:rFonts w:ascii="Times New Roman" w:eastAsia="Calibri" w:hAnsi="Times New Roman"/>
                <w:color w:val="000000"/>
                <w:sz w:val="24"/>
                <w:szCs w:val="24"/>
              </w:rPr>
            </w:pPr>
            <w:r w:rsidRPr="0047265E">
              <w:rPr>
                <w:rFonts w:ascii="Times New Roman" w:eastAsia="Calibri" w:hAnsi="Times New Roman"/>
                <w:noProof/>
                <w:color w:val="000000"/>
                <w:sz w:val="24"/>
                <w:szCs w:val="24"/>
                <w:lang w:val="en-US"/>
              </w:rPr>
              <mc:AlternateContent>
                <mc:Choice Requires="wpg">
                  <w:drawing>
                    <wp:inline distT="0" distB="0" distL="0" distR="0" wp14:anchorId="6BCAFA5C" wp14:editId="64F37D6D">
                      <wp:extent cx="3810000" cy="12700"/>
                      <wp:effectExtent l="9525" t="9525" r="9525" b="0"/>
                      <wp:docPr id="1" name="Group 263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12700"/>
                                <a:chOff x="0" y="0"/>
                                <a:chExt cx="38100" cy="127"/>
                              </a:xfrm>
                            </wpg:grpSpPr>
                            <wps:wsp>
                              <wps:cNvPr id="2" name="Shape 10096"/>
                              <wps:cNvSpPr>
                                <a:spLocks/>
                              </wps:cNvSpPr>
                              <wps:spPr bwMode="auto">
                                <a:xfrm>
                                  <a:off x="0" y="0"/>
                                  <a:ext cx="38100" cy="0"/>
                                </a:xfrm>
                                <a:custGeom>
                                  <a:avLst/>
                                  <a:gdLst>
                                    <a:gd name="T0" fmla="*/ 0 w 3810000"/>
                                    <a:gd name="T1" fmla="*/ 3810000 w 3810000"/>
                                    <a:gd name="T2" fmla="*/ 0 w 3810000"/>
                                    <a:gd name="T3" fmla="*/ 3810000 w 3810000"/>
                                  </a:gdLst>
                                  <a:ahLst/>
                                  <a:cxnLst>
                                    <a:cxn ang="0">
                                      <a:pos x="T0" y="0"/>
                                    </a:cxn>
                                    <a:cxn ang="0">
                                      <a:pos x="T1" y="0"/>
                                    </a:cxn>
                                  </a:cxnLst>
                                  <a:rect l="T2" t="0" r="T3" b="0"/>
                                  <a:pathLst>
                                    <a:path w="3810000">
                                      <a:moveTo>
                                        <a:pt x="0" y="0"/>
                                      </a:moveTo>
                                      <a:lnTo>
                                        <a:pt x="3810000" y="0"/>
                                      </a:lnTo>
                                    </a:path>
                                  </a:pathLst>
                                </a:custGeom>
                                <a:noFill/>
                                <a:ln w="1270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EDD26F" id="Group 263535" o:spid="_x0000_s1026" style="width:300pt;height:1pt;mso-position-horizontal-relative:char;mso-position-vertical-relative:line" coordsize="381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">
                      <v:shape id="Shape 10096" o:spid="_x0000_s1027" style="position:absolute;width:38100;height:0;visibility:visible;mso-wrap-style:square;v-text-anchor:top" coordsize="381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" path="m,l3810000,e" filled="f" strokeweight="1pt">
                        <v:stroke miterlimit="83231f" joinstyle="miter"/>
                        <v:path arrowok="t" o:connecttype="custom" o:connectlocs="0,0;38100,0" o:connectangles="0,0" textboxrect="0,0,3810000,0"/>
                      </v:shape>
                      <w10:anchorlock/>
                    </v:group>
                  </w:pict>
                </mc:Fallback>
              </mc:AlternateContent>
            </w:r>
          </w:p>
          <w:p w14:paraId="500FFACB" w14:textId="77777777" w:rsidR="0047265E" w:rsidRPr="0047265E" w:rsidRDefault="0047265E" w:rsidP="00BC1ED2">
            <w:pPr>
              <w:spacing w:line="360" w:lineRule="auto"/>
              <w:rPr>
                <w:rFonts w:ascii="Times New Roman" w:eastAsia="Calibri" w:hAnsi="Times New Roman"/>
                <w:color w:val="000000"/>
                <w:sz w:val="24"/>
                <w:szCs w:val="24"/>
              </w:rPr>
            </w:pPr>
            <w:r w:rsidRPr="0047265E">
              <w:rPr>
                <w:rFonts w:ascii="Times New Roman" w:eastAsia="Calibri" w:hAnsi="Times New Roman"/>
                <w:b/>
                <w:color w:val="000000"/>
                <w:sz w:val="24"/>
                <w:szCs w:val="24"/>
              </w:rPr>
              <w:t>Finding too many records?</w:t>
            </w:r>
          </w:p>
          <w:p w14:paraId="10152EE4" w14:textId="77777777" w:rsidR="0047265E" w:rsidRPr="0047265E" w:rsidRDefault="0047265E" w:rsidP="00BC1ED2">
            <w:pPr>
              <w:spacing w:after="223" w:line="360" w:lineRule="auto"/>
              <w:rPr>
                <w:rFonts w:ascii="Times New Roman" w:eastAsia="Calibri" w:hAnsi="Times New Roman"/>
                <w:color w:val="000000"/>
                <w:sz w:val="24"/>
                <w:szCs w:val="24"/>
              </w:rPr>
            </w:pPr>
            <w:r w:rsidRPr="0047265E">
              <w:rPr>
                <w:rFonts w:ascii="Times New Roman" w:eastAsia="Calibri" w:hAnsi="Times New Roman"/>
                <w:color w:val="000000"/>
                <w:sz w:val="24"/>
                <w:szCs w:val="24"/>
              </w:rPr>
              <w:t>Try narrowing your search by:</w:t>
            </w:r>
          </w:p>
          <w:p w14:paraId="17B49EF2" w14:textId="77777777" w:rsidR="0047265E" w:rsidRPr="0047265E" w:rsidRDefault="0047265E" w:rsidP="00BC1ED2">
            <w:pPr>
              <w:numPr>
                <w:ilvl w:val="0"/>
                <w:numId w:val="11"/>
              </w:numPr>
              <w:spacing w:line="360" w:lineRule="auto"/>
              <w:ind w:hanging="22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Using AND to combine terms, e.g. social AND exclusion.</w:t>
            </w:r>
          </w:p>
          <w:p w14:paraId="074273A6" w14:textId="77777777" w:rsidR="0047265E" w:rsidRPr="0047265E" w:rsidRDefault="0047265E" w:rsidP="00BC1ED2">
            <w:pPr>
              <w:numPr>
                <w:ilvl w:val="0"/>
                <w:numId w:val="11"/>
              </w:numPr>
              <w:spacing w:line="360" w:lineRule="auto"/>
              <w:ind w:hanging="22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Use phrase searching, connect terms using underscore, e.g. social_exclusion.</w:t>
            </w:r>
          </w:p>
          <w:p w14:paraId="1B5B5098" w14:textId="77777777" w:rsidR="0047265E" w:rsidRPr="0047265E" w:rsidRDefault="0047265E" w:rsidP="00BC1ED2">
            <w:pPr>
              <w:numPr>
                <w:ilvl w:val="0"/>
                <w:numId w:val="11"/>
              </w:numPr>
              <w:spacing w:line="360" w:lineRule="auto"/>
              <w:ind w:hanging="22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Use the advanced search option and restrict your search to a section of the record, e.g. title.</w:t>
            </w:r>
          </w:p>
          <w:p w14:paraId="192F8DEB" w14:textId="419AEA75" w:rsidR="0047265E" w:rsidRPr="0047265E" w:rsidRDefault="0047265E" w:rsidP="00BC1ED2">
            <w:pPr>
              <w:numPr>
                <w:ilvl w:val="0"/>
                <w:numId w:val="11"/>
              </w:numPr>
              <w:spacing w:after="226" w:line="360" w:lineRule="auto"/>
              <w:ind w:hanging="22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Exclude words or phrases by using NOT.</w:t>
            </w:r>
            <w:r w:rsidR="00DE2EF9">
              <w:rPr>
                <w:rFonts w:ascii="Times New Roman" w:eastAsia="Calibri" w:hAnsi="Times New Roman"/>
                <w:color w:val="000000"/>
                <w:sz w:val="24"/>
                <w:szCs w:val="24"/>
              </w:rPr>
              <w:fldChar w:fldCharType="begin" w:fldLock="1"/>
            </w:r>
            <w:r w:rsidR="00DE2EF9">
              <w:rPr>
                <w:rFonts w:ascii="Times New Roman" w:eastAsia="Calibri" w:hAnsi="Times New Roman"/>
                <w:color w:val="000000"/>
                <w:sz w:val="24"/>
                <w:szCs w:val="24"/>
              </w:rPr>
              <w:instrText>ADDIN CSL_CITATION {"citationItems":[{"id":"ITEM-1","itemData":{"DOI":"10.1007/978-3-030-80519-7_1","author":[{"dropping-particle":"","family":"Hair","given":"Joseph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M.","non-dropping-particle":"","parse-names":false,"suffix":""},{"dropping-particle":"","family":"Sarstedt","given":"Marko","non-dropping-particle":"","parse-names":false,"suffix":""},{"dropping-particle":"","family":"Danks","given":"Nicholas P.","non-dropping-particle":"","parse-names":false,"suffix":""},{"dropping-particle":"","family":"Ray","given":"Soumya","non-dropping-particle":"","parse-names":false,"suffix":""}],"id":"ITEM-1","issued":{"date-parts":[["2021"]]},"page":"1-29","title":"An Introduction to Structural Equation Modeling","type":"chapter"},"uris":["http://www.mendeley.com/documents/?uuid=f2384235-84fd-4e4d-a032-9e54bcaa0356"]}],"mendeley":{"formattedCitation":"(Hair et al., 2021)","plainTextFormattedCitation":"(Hair et al., 2021)","previouslyFormattedCitation":"(Hair et al., 2021)"},"properties":{"noteIndex":0},"schema":"https://github.com/citation-style-language/schema/raw/master/csl-citation.json"}</w:instrText>
            </w:r>
            <w:r w:rsidR="00DE2EF9">
              <w:rPr>
                <w:rFonts w:ascii="Times New Roman" w:eastAsia="Calibri" w:hAnsi="Times New Roman"/>
                <w:color w:val="000000"/>
                <w:sz w:val="24"/>
                <w:szCs w:val="24"/>
              </w:rPr>
              <w:fldChar w:fldCharType="separate"/>
            </w:r>
            <w:r w:rsidR="00DE2EF9" w:rsidRPr="00DE2EF9">
              <w:rPr>
                <w:rFonts w:ascii="Times New Roman" w:eastAsia="Calibri" w:hAnsi="Times New Roman"/>
                <w:noProof/>
                <w:color w:val="000000"/>
                <w:sz w:val="24"/>
                <w:szCs w:val="24"/>
              </w:rPr>
              <w:t>(Hair et al., 2021)</w:t>
            </w:r>
            <w:r w:rsidR="00DE2EF9">
              <w:rPr>
                <w:rFonts w:ascii="Times New Roman" w:eastAsia="Calibri" w:hAnsi="Times New Roman"/>
                <w:color w:val="000000"/>
                <w:sz w:val="24"/>
                <w:szCs w:val="24"/>
              </w:rPr>
              <w:fldChar w:fldCharType="end"/>
            </w:r>
          </w:p>
          <w:p w14:paraId="50643AC6" w14:textId="77777777" w:rsidR="0047265E" w:rsidRPr="0047265E" w:rsidRDefault="0047265E" w:rsidP="00BC1ED2">
            <w:pPr>
              <w:spacing w:after="200" w:line="360" w:lineRule="auto"/>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NB: AND will automatically be used to connect terms unless you type in a connector: e.g., if you type social exclusion the search will be social AND exclusion, but if you type social NOT exclusion, then AND will be overridden by NOT.</w:t>
            </w:r>
          </w:p>
          <w:p w14:paraId="302FA5EE" w14:textId="77777777" w:rsidR="0047265E" w:rsidRPr="0047265E" w:rsidRDefault="0047265E" w:rsidP="00BC1ED2">
            <w:pPr>
              <w:spacing w:line="360" w:lineRule="auto"/>
              <w:rPr>
                <w:rFonts w:ascii="Times New Roman" w:eastAsia="Calibri" w:hAnsi="Times New Roman"/>
                <w:color w:val="000000"/>
                <w:sz w:val="24"/>
                <w:szCs w:val="24"/>
              </w:rPr>
            </w:pPr>
            <w:r w:rsidRPr="0047265E">
              <w:rPr>
                <w:rFonts w:ascii="Times New Roman" w:eastAsia="Calibri" w:hAnsi="Times New Roman"/>
                <w:b/>
                <w:color w:val="000000"/>
                <w:sz w:val="24"/>
                <w:szCs w:val="24"/>
              </w:rPr>
              <w:t>Not finding enough records?</w:t>
            </w:r>
          </w:p>
          <w:p w14:paraId="2EFD79CC" w14:textId="77777777" w:rsidR="0047265E" w:rsidRPr="0047265E" w:rsidRDefault="0047265E" w:rsidP="00BC1ED2">
            <w:pPr>
              <w:spacing w:after="223" w:line="360" w:lineRule="auto"/>
              <w:rPr>
                <w:rFonts w:ascii="Times New Roman" w:eastAsia="Calibri" w:hAnsi="Times New Roman"/>
                <w:color w:val="000000"/>
                <w:sz w:val="24"/>
                <w:szCs w:val="24"/>
              </w:rPr>
            </w:pPr>
            <w:r w:rsidRPr="0047265E">
              <w:rPr>
                <w:rFonts w:ascii="Times New Roman" w:eastAsia="Calibri" w:hAnsi="Times New Roman"/>
                <w:color w:val="000000"/>
                <w:sz w:val="24"/>
                <w:szCs w:val="24"/>
              </w:rPr>
              <w:t>Try broadening your search by:</w:t>
            </w:r>
          </w:p>
          <w:p w14:paraId="4D3654E2" w14:textId="77777777" w:rsidR="0047265E" w:rsidRPr="0047265E" w:rsidRDefault="0047265E" w:rsidP="00BC1ED2">
            <w:pPr>
              <w:numPr>
                <w:ilvl w:val="0"/>
                <w:numId w:val="11"/>
              </w:numPr>
              <w:spacing w:line="360" w:lineRule="auto"/>
              <w:ind w:hanging="22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Using OR to combine terms, e.g. forest or woodland.</w:t>
            </w:r>
          </w:p>
          <w:p w14:paraId="386350C5" w14:textId="77777777" w:rsidR="0047265E" w:rsidRPr="0047265E" w:rsidRDefault="0047265E" w:rsidP="00BC1ED2">
            <w:pPr>
              <w:numPr>
                <w:ilvl w:val="0"/>
                <w:numId w:val="11"/>
              </w:numPr>
              <w:spacing w:after="229" w:line="360" w:lineRule="auto"/>
              <w:ind w:hanging="220"/>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Using truncation – type the stem of a word followed by an asterisk to find any other endings: e.g. econ* will retrieve economy, economics, economist, etc. Be careful, however, as truncation can retrieve unwanted results: e.g. car* will find cars but will also retrieve carnation and carnage.</w:t>
            </w:r>
          </w:p>
          <w:p w14:paraId="551E7A45" w14:textId="77777777" w:rsidR="0047265E" w:rsidRPr="0047265E" w:rsidRDefault="0047265E" w:rsidP="00BC1ED2">
            <w:pPr>
              <w:spacing w:line="360" w:lineRule="auto"/>
              <w:jc w:val="both"/>
              <w:rPr>
                <w:rFonts w:ascii="Times New Roman" w:eastAsia="Calibri" w:hAnsi="Times New Roman"/>
                <w:color w:val="000000"/>
                <w:sz w:val="24"/>
                <w:szCs w:val="24"/>
              </w:rPr>
            </w:pPr>
            <w:r w:rsidRPr="0047265E">
              <w:rPr>
                <w:rFonts w:ascii="Times New Roman" w:eastAsia="Calibri" w:hAnsi="Times New Roman"/>
                <w:color w:val="000000"/>
                <w:sz w:val="24"/>
                <w:szCs w:val="24"/>
              </w:rPr>
              <w:t>NB: If you switch on truncation by adding an asterisk in the search all the terms in that search will also be truncated. For example, econ* AND forest will retrieve economics, economist etc., but will also retrieve forestry, forester and so forth.</w:t>
            </w:r>
          </w:p>
        </w:tc>
      </w:tr>
    </w:tbl>
    <w:p w14:paraId="3F73C7AD" w14:textId="77777777" w:rsidR="0047265E" w:rsidRPr="0047265E" w:rsidRDefault="0047265E" w:rsidP="00BC1ED2">
      <w:pPr>
        <w:spacing w:after="0" w:line="360" w:lineRule="auto"/>
        <w:rPr>
          <w:rFonts w:ascii="Times New Roman" w:eastAsia="Calibri" w:hAnsi="Times New Roman" w:cs="Times New Roman"/>
          <w:color w:val="000000"/>
          <w:sz w:val="24"/>
          <w:szCs w:val="24"/>
          <w:lang w:eastAsia="en-ID"/>
        </w:rPr>
        <w:sectPr w:rsidR="0047265E" w:rsidRPr="0047265E" w:rsidSect="00A6370D">
          <w:pgSz w:w="11906" w:h="16838" w:code="9"/>
          <w:pgMar w:top="797" w:right="1416" w:bottom="1205" w:left="1418" w:header="720" w:footer="720" w:gutter="0"/>
          <w:cols w:space="720"/>
          <w:docGrid w:linePitch="299"/>
        </w:sectPr>
      </w:pPr>
    </w:p>
    <w:p w14:paraId="57C01608" w14:textId="77777777" w:rsidR="0047265E" w:rsidRPr="0047265E" w:rsidRDefault="0047265E" w:rsidP="00BC1ED2">
      <w:pPr>
        <w:spacing w:after="5" w:line="360" w:lineRule="auto"/>
        <w:ind w:left="-5" w:hanging="1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Boolean operators and syntax. This means that you can group words together, or exclude words, to ensure that your search is as precise as possible. For example, a search using the single word ‘Education’ or ‘Business’ will produce thousands of items of information. By refining the search to a specific area of education or business, using additional key words and one or more Boolean operators (e.g. AND, OR, AND NOT), you are more likely to find the sites that you are particularly interested in.</w:t>
      </w:r>
    </w:p>
    <w:p w14:paraId="7F1A171B" w14:textId="77777777" w:rsidR="0047265E" w:rsidRDefault="0047265E" w:rsidP="00BC1ED2">
      <w:pPr>
        <w:spacing w:after="797" w:line="360" w:lineRule="auto"/>
        <w:ind w:left="-15" w:firstLine="180"/>
        <w:jc w:val="both"/>
        <w:rPr>
          <w:rFonts w:ascii="Times New Roman" w:eastAsia="Calibri" w:hAnsi="Times New Roman" w:cs="Times New Roman"/>
          <w:color w:val="000000"/>
          <w:sz w:val="24"/>
          <w:szCs w:val="24"/>
          <w:lang w:eastAsia="en-ID"/>
        </w:rPr>
      </w:pPr>
      <w:r w:rsidRPr="0047265E">
        <w:rPr>
          <w:rFonts w:ascii="Times New Roman" w:eastAsia="Calibri" w:hAnsi="Times New Roman" w:cs="Times New Roman"/>
          <w:color w:val="000000"/>
          <w:sz w:val="24"/>
          <w:szCs w:val="24"/>
          <w:lang w:eastAsia="en-ID"/>
        </w:rPr>
        <w:t>If, for example, you key in ‘Adult AND Education’, this should list all those items or titles that contain both words. Or, if you key in ‘Business AND NOT Small’, the search should exclude all items referring to small business. Box 4.6 (previous page) reproduces the Economic and Social Research Council’s advice on how to restrict and extend your search on their database. This uses Boolean operators, but it also illustrates the usefulness of checking the ‘help’ tips on any system you are using to facilitate your search.</w:t>
      </w:r>
    </w:p>
    <w:p w14:paraId="232CAAC1" w14:textId="2D482070" w:rsidR="00DE2EF9" w:rsidRPr="00DE2EF9" w:rsidRDefault="00DE2EF9" w:rsidP="00DE2EF9">
      <w:pPr>
        <w:widowControl w:val="0"/>
        <w:autoSpaceDE w:val="0"/>
        <w:autoSpaceDN w:val="0"/>
        <w:adjustRightInd w:val="0"/>
        <w:spacing w:after="800" w:line="360" w:lineRule="auto"/>
        <w:ind w:left="480" w:hanging="480"/>
        <w:rPr>
          <w:rFonts w:ascii="Times New Roman" w:hAnsi="Times New Roman" w:cs="Times New Roman"/>
          <w:noProof/>
          <w:sz w:val="24"/>
          <w:szCs w:val="24"/>
        </w:rPr>
      </w:pPr>
      <w:r>
        <w:rPr>
          <w:rFonts w:ascii="Times New Roman" w:eastAsia="Calibri" w:hAnsi="Times New Roman" w:cs="Times New Roman"/>
          <w:color w:val="000000"/>
          <w:sz w:val="24"/>
          <w:szCs w:val="24"/>
          <w:lang w:eastAsia="en-ID"/>
        </w:rPr>
        <w:fldChar w:fldCharType="begin" w:fldLock="1"/>
      </w:r>
      <w:r>
        <w:rPr>
          <w:rFonts w:ascii="Times New Roman" w:eastAsia="Calibri" w:hAnsi="Times New Roman" w:cs="Times New Roman"/>
          <w:color w:val="000000"/>
          <w:sz w:val="24"/>
          <w:szCs w:val="24"/>
          <w:lang w:eastAsia="en-ID"/>
        </w:rPr>
        <w:instrText xml:space="preserve">ADDIN Mendeley Bibliography CSL_BIBLIOGRAPHY </w:instrText>
      </w:r>
      <w:r>
        <w:rPr>
          <w:rFonts w:ascii="Times New Roman" w:eastAsia="Calibri" w:hAnsi="Times New Roman" w:cs="Times New Roman"/>
          <w:color w:val="000000"/>
          <w:sz w:val="24"/>
          <w:szCs w:val="24"/>
          <w:lang w:eastAsia="en-ID"/>
        </w:rPr>
        <w:fldChar w:fldCharType="separate"/>
      </w:r>
      <w:r w:rsidRPr="00DE2EF9">
        <w:rPr>
          <w:rFonts w:ascii="Times New Roman" w:hAnsi="Times New Roman" w:cs="Times New Roman"/>
          <w:noProof/>
          <w:sz w:val="24"/>
          <w:szCs w:val="24"/>
        </w:rPr>
        <w:t xml:space="preserve">Hair, J. F., Hult, G. T. M., Ringle, C. M., Sarstedt, M., Danks, N. P., &amp; Ray, S. (2021). </w:t>
      </w:r>
      <w:r w:rsidRPr="00DE2EF9">
        <w:rPr>
          <w:rFonts w:ascii="Times New Roman" w:hAnsi="Times New Roman" w:cs="Times New Roman"/>
          <w:i/>
          <w:iCs/>
          <w:noProof/>
          <w:sz w:val="24"/>
          <w:szCs w:val="24"/>
        </w:rPr>
        <w:t>An Introduction to Structural Equation Modeling</w:t>
      </w:r>
      <w:r w:rsidRPr="00DE2EF9">
        <w:rPr>
          <w:rFonts w:ascii="Times New Roman" w:hAnsi="Times New Roman" w:cs="Times New Roman"/>
          <w:noProof/>
          <w:sz w:val="24"/>
          <w:szCs w:val="24"/>
        </w:rPr>
        <w:t xml:space="preserve"> (pp. 1–29). https://doi.org/10.1007/978-3-030-80519-7_1</w:t>
      </w:r>
    </w:p>
    <w:p w14:paraId="039F6663" w14:textId="77777777" w:rsidR="00DE2EF9" w:rsidRPr="00DE2EF9" w:rsidRDefault="00DE2EF9" w:rsidP="00DE2EF9">
      <w:pPr>
        <w:widowControl w:val="0"/>
        <w:autoSpaceDE w:val="0"/>
        <w:autoSpaceDN w:val="0"/>
        <w:adjustRightInd w:val="0"/>
        <w:spacing w:after="800" w:line="360" w:lineRule="auto"/>
        <w:ind w:left="480" w:hanging="480"/>
        <w:rPr>
          <w:rFonts w:ascii="Times New Roman" w:hAnsi="Times New Roman" w:cs="Times New Roman"/>
          <w:noProof/>
          <w:sz w:val="24"/>
        </w:rPr>
      </w:pPr>
      <w:r w:rsidRPr="00DE2EF9">
        <w:rPr>
          <w:rFonts w:ascii="Times New Roman" w:hAnsi="Times New Roman" w:cs="Times New Roman"/>
          <w:noProof/>
          <w:sz w:val="24"/>
          <w:szCs w:val="24"/>
        </w:rPr>
        <w:t xml:space="preserve">Mcleod, R., &amp; Schell, J. G. P. (2009). Tenth Edition Management Information System. In </w:t>
      </w:r>
      <w:r w:rsidRPr="00DE2EF9">
        <w:rPr>
          <w:rFonts w:ascii="Times New Roman" w:hAnsi="Times New Roman" w:cs="Times New Roman"/>
          <w:i/>
          <w:iCs/>
          <w:noProof/>
          <w:sz w:val="24"/>
          <w:szCs w:val="24"/>
        </w:rPr>
        <w:t>Advances in Cancer Research</w:t>
      </w:r>
      <w:r w:rsidRPr="00DE2EF9">
        <w:rPr>
          <w:rFonts w:ascii="Times New Roman" w:hAnsi="Times New Roman" w:cs="Times New Roman"/>
          <w:noProof/>
          <w:sz w:val="24"/>
          <w:szCs w:val="24"/>
        </w:rPr>
        <w:t xml:space="preserve"> (Vol. 104, Issue 1, p. 394).</w:t>
      </w:r>
    </w:p>
    <w:p w14:paraId="69A44DD0" w14:textId="1527A741" w:rsidR="00DE2EF9" w:rsidRDefault="00DE2EF9" w:rsidP="00D54694">
      <w:pPr>
        <w:spacing w:after="797" w:line="360" w:lineRule="auto"/>
        <w:jc w:val="both"/>
        <w:rPr>
          <w:rFonts w:ascii="Times New Roman" w:eastAsia="Calibri" w:hAnsi="Times New Roman" w:cs="Times New Roman"/>
          <w:color w:val="000000"/>
          <w:sz w:val="24"/>
          <w:szCs w:val="24"/>
          <w:lang w:eastAsia="en-ID"/>
        </w:rPr>
      </w:pPr>
      <w:r>
        <w:rPr>
          <w:rFonts w:ascii="Times New Roman" w:eastAsia="Calibri" w:hAnsi="Times New Roman" w:cs="Times New Roman"/>
          <w:color w:val="000000"/>
          <w:sz w:val="24"/>
          <w:szCs w:val="24"/>
          <w:lang w:eastAsia="en-ID"/>
        </w:rPr>
        <w:fldChar w:fldCharType="end"/>
      </w:r>
    </w:p>
    <w:p w14:paraId="138C02E0" w14:textId="0D92C1D6" w:rsidR="00DE2EF9" w:rsidRPr="00DE2EF9" w:rsidRDefault="00CF3FBF" w:rsidP="00DE2EF9">
      <w:pPr>
        <w:widowControl w:val="0"/>
        <w:autoSpaceDE w:val="0"/>
        <w:autoSpaceDN w:val="0"/>
        <w:adjustRightInd w:val="0"/>
        <w:spacing w:after="800" w:line="360" w:lineRule="auto"/>
        <w:ind w:left="480" w:hanging="480"/>
        <w:rPr>
          <w:rFonts w:ascii="Times New Roman" w:hAnsi="Times New Roman" w:cs="Times New Roman"/>
          <w:noProof/>
          <w:sz w:val="24"/>
          <w:szCs w:val="24"/>
        </w:rPr>
      </w:pPr>
      <w:r>
        <w:rPr>
          <w:rFonts w:ascii="Times New Roman" w:eastAsia="Calibri" w:hAnsi="Times New Roman" w:cs="Times New Roman"/>
          <w:color w:val="000000"/>
          <w:sz w:val="24"/>
          <w:szCs w:val="24"/>
          <w:lang w:eastAsia="en-ID"/>
        </w:rPr>
        <w:fldChar w:fldCharType="begin" w:fldLock="1"/>
      </w:r>
      <w:r>
        <w:rPr>
          <w:rFonts w:ascii="Times New Roman" w:eastAsia="Calibri" w:hAnsi="Times New Roman" w:cs="Times New Roman"/>
          <w:color w:val="000000"/>
          <w:sz w:val="24"/>
          <w:szCs w:val="24"/>
          <w:lang w:eastAsia="en-ID"/>
        </w:rPr>
        <w:instrText xml:space="preserve">ADDIN Mendeley Bibliography CSL_BIBLIOGRAPHY </w:instrText>
      </w:r>
      <w:r>
        <w:rPr>
          <w:rFonts w:ascii="Times New Roman" w:eastAsia="Calibri" w:hAnsi="Times New Roman" w:cs="Times New Roman"/>
          <w:color w:val="000000"/>
          <w:sz w:val="24"/>
          <w:szCs w:val="24"/>
          <w:lang w:eastAsia="en-ID"/>
        </w:rPr>
        <w:fldChar w:fldCharType="separate"/>
      </w:r>
      <w:r w:rsidR="00DE2EF9" w:rsidRPr="00DE2EF9">
        <w:rPr>
          <w:rFonts w:ascii="Times New Roman" w:hAnsi="Times New Roman" w:cs="Times New Roman"/>
          <w:noProof/>
          <w:sz w:val="24"/>
          <w:szCs w:val="24"/>
        </w:rPr>
        <w:t xml:space="preserve">Hair, J. F., Hult, G. T. M., Ringle, C. M., Sarstedt, M., Danks, N. P., &amp; Ray, S. (2021). </w:t>
      </w:r>
      <w:r w:rsidR="00DE2EF9" w:rsidRPr="00DE2EF9">
        <w:rPr>
          <w:rFonts w:ascii="Times New Roman" w:hAnsi="Times New Roman" w:cs="Times New Roman"/>
          <w:i/>
          <w:iCs/>
          <w:noProof/>
          <w:sz w:val="24"/>
          <w:szCs w:val="24"/>
        </w:rPr>
        <w:t>An Introduction to Structural Equation Modeling</w:t>
      </w:r>
      <w:r w:rsidR="00DE2EF9" w:rsidRPr="00DE2EF9">
        <w:rPr>
          <w:rFonts w:ascii="Times New Roman" w:hAnsi="Times New Roman" w:cs="Times New Roman"/>
          <w:noProof/>
          <w:sz w:val="24"/>
          <w:szCs w:val="24"/>
        </w:rPr>
        <w:t xml:space="preserve"> (pp. 1–29). https://doi.org/10.1007/978-3-030-80519-7_1</w:t>
      </w:r>
    </w:p>
    <w:p w14:paraId="7D56FF72" w14:textId="77777777" w:rsidR="00DE2EF9" w:rsidRPr="00DE2EF9" w:rsidRDefault="00DE2EF9" w:rsidP="00DE2EF9">
      <w:pPr>
        <w:widowControl w:val="0"/>
        <w:autoSpaceDE w:val="0"/>
        <w:autoSpaceDN w:val="0"/>
        <w:adjustRightInd w:val="0"/>
        <w:spacing w:after="800" w:line="360" w:lineRule="auto"/>
        <w:ind w:left="480" w:hanging="480"/>
        <w:rPr>
          <w:rFonts w:ascii="Times New Roman" w:hAnsi="Times New Roman" w:cs="Times New Roman"/>
          <w:noProof/>
          <w:sz w:val="24"/>
        </w:rPr>
      </w:pPr>
      <w:r w:rsidRPr="00DE2EF9">
        <w:rPr>
          <w:rFonts w:ascii="Times New Roman" w:hAnsi="Times New Roman" w:cs="Times New Roman"/>
          <w:noProof/>
          <w:sz w:val="24"/>
          <w:szCs w:val="24"/>
        </w:rPr>
        <w:t xml:space="preserve">Mcleod, R., &amp; Schell, J. G. P. (2009). Tenth Edition Management Information System. In </w:t>
      </w:r>
      <w:r w:rsidRPr="00DE2EF9">
        <w:rPr>
          <w:rFonts w:ascii="Times New Roman" w:hAnsi="Times New Roman" w:cs="Times New Roman"/>
          <w:i/>
          <w:iCs/>
          <w:noProof/>
          <w:sz w:val="24"/>
          <w:szCs w:val="24"/>
        </w:rPr>
        <w:t>Advances in Cancer Research</w:t>
      </w:r>
      <w:r w:rsidRPr="00DE2EF9">
        <w:rPr>
          <w:rFonts w:ascii="Times New Roman" w:hAnsi="Times New Roman" w:cs="Times New Roman"/>
          <w:noProof/>
          <w:sz w:val="24"/>
          <w:szCs w:val="24"/>
        </w:rPr>
        <w:t xml:space="preserve"> (Vol. 104, Issue 1, p. 394).</w:t>
      </w:r>
    </w:p>
    <w:p w14:paraId="2FB7DA2A" w14:textId="6C2F4A4A" w:rsidR="00CF3FBF" w:rsidRPr="0047265E" w:rsidRDefault="00CF3FBF" w:rsidP="00BC1ED2">
      <w:pPr>
        <w:spacing w:after="797" w:line="360" w:lineRule="auto"/>
        <w:ind w:left="-15" w:firstLine="180"/>
        <w:jc w:val="both"/>
        <w:rPr>
          <w:rFonts w:ascii="Times New Roman" w:eastAsia="Calibri" w:hAnsi="Times New Roman" w:cs="Times New Roman"/>
          <w:color w:val="000000"/>
          <w:sz w:val="24"/>
          <w:szCs w:val="24"/>
          <w:lang w:eastAsia="en-ID"/>
        </w:rPr>
      </w:pPr>
      <w:r>
        <w:rPr>
          <w:rFonts w:ascii="Times New Roman" w:eastAsia="Calibri" w:hAnsi="Times New Roman" w:cs="Times New Roman"/>
          <w:color w:val="000000"/>
          <w:sz w:val="24"/>
          <w:szCs w:val="24"/>
          <w:lang w:eastAsia="en-ID"/>
        </w:rPr>
        <w:fldChar w:fldCharType="end"/>
      </w:r>
    </w:p>
    <w:p w14:paraId="490A9D7E" w14:textId="77777777" w:rsidR="00A7798E" w:rsidRDefault="00A7798E"/>
    <w:sectPr w:rsidR="00A779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A1097" w14:textId="77777777" w:rsidR="007C0188" w:rsidRDefault="007C0188" w:rsidP="00CF3FBF">
      <w:pPr>
        <w:spacing w:after="0" w:line="240" w:lineRule="auto"/>
      </w:pPr>
      <w:r>
        <w:separator/>
      </w:r>
    </w:p>
  </w:endnote>
  <w:endnote w:type="continuationSeparator" w:id="0">
    <w:p w14:paraId="05705B2B" w14:textId="77777777" w:rsidR="007C0188" w:rsidRDefault="007C0188" w:rsidP="00CF3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w:altName w:val="Cambria"/>
    <w:panose1 w:val="00000000000000000000"/>
    <w:charset w:val="00"/>
    <w:family w:val="roman"/>
    <w:notTrueType/>
    <w:pitch w:val="default"/>
  </w:font>
  <w:font w:name="Baskerville Old Face">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036FE" w14:textId="77777777" w:rsidR="007C0188" w:rsidRDefault="007C0188" w:rsidP="00CF3FBF">
      <w:pPr>
        <w:spacing w:after="0" w:line="240" w:lineRule="auto"/>
      </w:pPr>
      <w:r>
        <w:separator/>
      </w:r>
    </w:p>
  </w:footnote>
  <w:footnote w:type="continuationSeparator" w:id="0">
    <w:p w14:paraId="4842B68F" w14:textId="77777777" w:rsidR="007C0188" w:rsidRDefault="007C0188" w:rsidP="00CF3F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70B1D"/>
    <w:multiLevelType w:val="hybridMultilevel"/>
    <w:tmpl w:val="357C27F2"/>
    <w:lvl w:ilvl="0" w:tplc="E892BF2A">
      <w:start w:val="1"/>
      <w:numFmt w:val="decimal"/>
      <w:lvlText w:val="%1"/>
      <w:lvlJc w:val="left"/>
      <w:pPr>
        <w:ind w:left="32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62A6DBA6">
      <w:start w:val="1"/>
      <w:numFmt w:val="lowerLetter"/>
      <w:lvlText w:val="%2"/>
      <w:lvlJc w:val="left"/>
      <w:pPr>
        <w:ind w:left="131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12C8FD48">
      <w:start w:val="1"/>
      <w:numFmt w:val="lowerRoman"/>
      <w:lvlText w:val="%3"/>
      <w:lvlJc w:val="left"/>
      <w:pPr>
        <w:ind w:left="203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53AC848E">
      <w:start w:val="1"/>
      <w:numFmt w:val="decimal"/>
      <w:lvlText w:val="%4"/>
      <w:lvlJc w:val="left"/>
      <w:pPr>
        <w:ind w:left="275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C0423D26">
      <w:start w:val="1"/>
      <w:numFmt w:val="lowerLetter"/>
      <w:lvlText w:val="%5"/>
      <w:lvlJc w:val="left"/>
      <w:pPr>
        <w:ind w:left="347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6AFEEDF0">
      <w:start w:val="1"/>
      <w:numFmt w:val="lowerRoman"/>
      <w:lvlText w:val="%6"/>
      <w:lvlJc w:val="left"/>
      <w:pPr>
        <w:ind w:left="419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A1A49144">
      <w:start w:val="1"/>
      <w:numFmt w:val="decimal"/>
      <w:lvlText w:val="%7"/>
      <w:lvlJc w:val="left"/>
      <w:pPr>
        <w:ind w:left="491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86AACD38">
      <w:start w:val="1"/>
      <w:numFmt w:val="lowerLetter"/>
      <w:lvlText w:val="%8"/>
      <w:lvlJc w:val="left"/>
      <w:pPr>
        <w:ind w:left="563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91FE2774">
      <w:start w:val="1"/>
      <w:numFmt w:val="lowerRoman"/>
      <w:lvlText w:val="%9"/>
      <w:lvlJc w:val="left"/>
      <w:pPr>
        <w:ind w:left="635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1" w15:restartNumberingAfterBreak="0">
    <w:nsid w:val="174F6681"/>
    <w:multiLevelType w:val="hybridMultilevel"/>
    <w:tmpl w:val="50123A48"/>
    <w:lvl w:ilvl="0" w:tplc="36FCB26A">
      <w:start w:val="1"/>
      <w:numFmt w:val="bullet"/>
      <w:lvlText w:val="•"/>
      <w:lvlJc w:val="left"/>
      <w:pPr>
        <w:ind w:left="22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3DDED9D6">
      <w:start w:val="1"/>
      <w:numFmt w:val="bullet"/>
      <w:lvlText w:val="o"/>
      <w:lvlJc w:val="left"/>
      <w:pPr>
        <w:ind w:left="108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98F8C886">
      <w:start w:val="1"/>
      <w:numFmt w:val="bullet"/>
      <w:lvlText w:val="▪"/>
      <w:lvlJc w:val="left"/>
      <w:pPr>
        <w:ind w:left="180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38C662CA">
      <w:start w:val="1"/>
      <w:numFmt w:val="bullet"/>
      <w:lvlText w:val="•"/>
      <w:lvlJc w:val="left"/>
      <w:pPr>
        <w:ind w:left="252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45BA8754">
      <w:start w:val="1"/>
      <w:numFmt w:val="bullet"/>
      <w:lvlText w:val="o"/>
      <w:lvlJc w:val="left"/>
      <w:pPr>
        <w:ind w:left="324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3AC4C390">
      <w:start w:val="1"/>
      <w:numFmt w:val="bullet"/>
      <w:lvlText w:val="▪"/>
      <w:lvlJc w:val="left"/>
      <w:pPr>
        <w:ind w:left="396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EDC8CBB0">
      <w:start w:val="1"/>
      <w:numFmt w:val="bullet"/>
      <w:lvlText w:val="•"/>
      <w:lvlJc w:val="left"/>
      <w:pPr>
        <w:ind w:left="468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C1A66FC8">
      <w:start w:val="1"/>
      <w:numFmt w:val="bullet"/>
      <w:lvlText w:val="o"/>
      <w:lvlJc w:val="left"/>
      <w:pPr>
        <w:ind w:left="540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A5A402B4">
      <w:start w:val="1"/>
      <w:numFmt w:val="bullet"/>
      <w:lvlText w:val="▪"/>
      <w:lvlJc w:val="left"/>
      <w:pPr>
        <w:ind w:left="612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2" w15:restartNumberingAfterBreak="0">
    <w:nsid w:val="3D702818"/>
    <w:multiLevelType w:val="hybridMultilevel"/>
    <w:tmpl w:val="A77271DC"/>
    <w:lvl w:ilvl="0" w:tplc="1A92A988">
      <w:start w:val="1"/>
      <w:numFmt w:val="lowerLetter"/>
      <w:lvlText w:val="%1."/>
      <w:lvlJc w:val="left"/>
      <w:pPr>
        <w:ind w:left="912" w:hanging="360"/>
      </w:pPr>
      <w:rPr>
        <w:rFonts w:ascii="Times New Roman" w:eastAsia="Times New Roman" w:hAnsi="Times New Roman" w:cs="Times New Roman" w:hint="default"/>
        <w:b/>
        <w:bCs/>
        <w:i w:val="0"/>
        <w:strike w:val="0"/>
        <w:dstrike w:val="0"/>
        <w:color w:val="000000"/>
        <w:sz w:val="18"/>
        <w:szCs w:val="18"/>
        <w:u w:val="none" w:color="000000"/>
        <w:bdr w:val="none" w:sz="0" w:space="0" w:color="auto"/>
        <w:shd w:val="clear" w:color="auto" w:fill="auto"/>
        <w:vertAlign w:val="baseline"/>
      </w:rPr>
    </w:lvl>
    <w:lvl w:ilvl="1" w:tplc="38090019" w:tentative="1">
      <w:start w:val="1"/>
      <w:numFmt w:val="lowerLetter"/>
      <w:lvlText w:val="%2."/>
      <w:lvlJc w:val="left"/>
      <w:pPr>
        <w:ind w:left="1632" w:hanging="360"/>
      </w:pPr>
    </w:lvl>
    <w:lvl w:ilvl="2" w:tplc="3809001B" w:tentative="1">
      <w:start w:val="1"/>
      <w:numFmt w:val="lowerRoman"/>
      <w:lvlText w:val="%3."/>
      <w:lvlJc w:val="right"/>
      <w:pPr>
        <w:ind w:left="2352" w:hanging="180"/>
      </w:pPr>
    </w:lvl>
    <w:lvl w:ilvl="3" w:tplc="3809000F" w:tentative="1">
      <w:start w:val="1"/>
      <w:numFmt w:val="decimal"/>
      <w:lvlText w:val="%4."/>
      <w:lvlJc w:val="left"/>
      <w:pPr>
        <w:ind w:left="3072" w:hanging="360"/>
      </w:pPr>
    </w:lvl>
    <w:lvl w:ilvl="4" w:tplc="38090019" w:tentative="1">
      <w:start w:val="1"/>
      <w:numFmt w:val="lowerLetter"/>
      <w:lvlText w:val="%5."/>
      <w:lvlJc w:val="left"/>
      <w:pPr>
        <w:ind w:left="3792" w:hanging="360"/>
      </w:pPr>
    </w:lvl>
    <w:lvl w:ilvl="5" w:tplc="3809001B" w:tentative="1">
      <w:start w:val="1"/>
      <w:numFmt w:val="lowerRoman"/>
      <w:lvlText w:val="%6."/>
      <w:lvlJc w:val="right"/>
      <w:pPr>
        <w:ind w:left="4512" w:hanging="180"/>
      </w:pPr>
    </w:lvl>
    <w:lvl w:ilvl="6" w:tplc="3809000F" w:tentative="1">
      <w:start w:val="1"/>
      <w:numFmt w:val="decimal"/>
      <w:lvlText w:val="%7."/>
      <w:lvlJc w:val="left"/>
      <w:pPr>
        <w:ind w:left="5232" w:hanging="360"/>
      </w:pPr>
    </w:lvl>
    <w:lvl w:ilvl="7" w:tplc="38090019" w:tentative="1">
      <w:start w:val="1"/>
      <w:numFmt w:val="lowerLetter"/>
      <w:lvlText w:val="%8."/>
      <w:lvlJc w:val="left"/>
      <w:pPr>
        <w:ind w:left="5952" w:hanging="360"/>
      </w:pPr>
    </w:lvl>
    <w:lvl w:ilvl="8" w:tplc="3809001B" w:tentative="1">
      <w:start w:val="1"/>
      <w:numFmt w:val="lowerRoman"/>
      <w:lvlText w:val="%9."/>
      <w:lvlJc w:val="right"/>
      <w:pPr>
        <w:ind w:left="6672" w:hanging="180"/>
      </w:pPr>
    </w:lvl>
  </w:abstractNum>
  <w:abstractNum w:abstractNumId="3" w15:restartNumberingAfterBreak="0">
    <w:nsid w:val="40AA043E"/>
    <w:multiLevelType w:val="hybridMultilevel"/>
    <w:tmpl w:val="1C5C343E"/>
    <w:lvl w:ilvl="0" w:tplc="8E501BE2">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45353AF7"/>
    <w:multiLevelType w:val="hybridMultilevel"/>
    <w:tmpl w:val="CC741248"/>
    <w:lvl w:ilvl="0" w:tplc="B4CA33E8">
      <w:start w:val="1"/>
      <w:numFmt w:val="decimal"/>
      <w:lvlText w:val="%1"/>
      <w:lvlJc w:val="left"/>
      <w:pPr>
        <w:ind w:left="55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961C3626">
      <w:start w:val="1"/>
      <w:numFmt w:val="lowerLetter"/>
      <w:lvlText w:val="%2"/>
      <w:lvlJc w:val="left"/>
      <w:pPr>
        <w:ind w:left="1409"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A2B460DC">
      <w:start w:val="1"/>
      <w:numFmt w:val="lowerRoman"/>
      <w:lvlText w:val="%3"/>
      <w:lvlJc w:val="left"/>
      <w:pPr>
        <w:ind w:left="2129"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5B065764">
      <w:start w:val="1"/>
      <w:numFmt w:val="decimal"/>
      <w:lvlText w:val="%4"/>
      <w:lvlJc w:val="left"/>
      <w:pPr>
        <w:ind w:left="2849"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33E661C6">
      <w:start w:val="1"/>
      <w:numFmt w:val="lowerLetter"/>
      <w:lvlText w:val="%5"/>
      <w:lvlJc w:val="left"/>
      <w:pPr>
        <w:ind w:left="3569"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842AAC32">
      <w:start w:val="1"/>
      <w:numFmt w:val="lowerRoman"/>
      <w:lvlText w:val="%6"/>
      <w:lvlJc w:val="left"/>
      <w:pPr>
        <w:ind w:left="4289"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7C96007A">
      <w:start w:val="1"/>
      <w:numFmt w:val="decimal"/>
      <w:lvlText w:val="%7"/>
      <w:lvlJc w:val="left"/>
      <w:pPr>
        <w:ind w:left="5009"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8EBAD79A">
      <w:start w:val="1"/>
      <w:numFmt w:val="lowerLetter"/>
      <w:lvlText w:val="%8"/>
      <w:lvlJc w:val="left"/>
      <w:pPr>
        <w:ind w:left="5729"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DF96F7EC">
      <w:start w:val="1"/>
      <w:numFmt w:val="lowerRoman"/>
      <w:lvlText w:val="%9"/>
      <w:lvlJc w:val="left"/>
      <w:pPr>
        <w:ind w:left="6449"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5" w15:restartNumberingAfterBreak="0">
    <w:nsid w:val="4E8D3ED2"/>
    <w:multiLevelType w:val="hybridMultilevel"/>
    <w:tmpl w:val="7B887E00"/>
    <w:lvl w:ilvl="0" w:tplc="4F32A0B6">
      <w:start w:val="1"/>
      <w:numFmt w:val="bullet"/>
      <w:lvlText w:val="•"/>
      <w:lvlJc w:val="left"/>
      <w:pPr>
        <w:ind w:left="22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E9A611E6">
      <w:start w:val="1"/>
      <w:numFmt w:val="bullet"/>
      <w:lvlText w:val="o"/>
      <w:lvlJc w:val="left"/>
      <w:pPr>
        <w:ind w:left="108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FD5EAF14">
      <w:start w:val="1"/>
      <w:numFmt w:val="bullet"/>
      <w:lvlText w:val="▪"/>
      <w:lvlJc w:val="left"/>
      <w:pPr>
        <w:ind w:left="180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1700E17E">
      <w:start w:val="1"/>
      <w:numFmt w:val="bullet"/>
      <w:lvlText w:val="•"/>
      <w:lvlJc w:val="left"/>
      <w:pPr>
        <w:ind w:left="252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2DFC652C">
      <w:start w:val="1"/>
      <w:numFmt w:val="bullet"/>
      <w:lvlText w:val="o"/>
      <w:lvlJc w:val="left"/>
      <w:pPr>
        <w:ind w:left="324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B826F900">
      <w:start w:val="1"/>
      <w:numFmt w:val="bullet"/>
      <w:lvlText w:val="▪"/>
      <w:lvlJc w:val="left"/>
      <w:pPr>
        <w:ind w:left="396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FA648B18">
      <w:start w:val="1"/>
      <w:numFmt w:val="bullet"/>
      <w:lvlText w:val="•"/>
      <w:lvlJc w:val="left"/>
      <w:pPr>
        <w:ind w:left="468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7A84801C">
      <w:start w:val="1"/>
      <w:numFmt w:val="bullet"/>
      <w:lvlText w:val="o"/>
      <w:lvlJc w:val="left"/>
      <w:pPr>
        <w:ind w:left="540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174414EE">
      <w:start w:val="1"/>
      <w:numFmt w:val="bullet"/>
      <w:lvlText w:val="▪"/>
      <w:lvlJc w:val="left"/>
      <w:pPr>
        <w:ind w:left="612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6" w15:restartNumberingAfterBreak="0">
    <w:nsid w:val="5FD10FA6"/>
    <w:multiLevelType w:val="hybridMultilevel"/>
    <w:tmpl w:val="FEA23478"/>
    <w:lvl w:ilvl="0" w:tplc="3558EF1E">
      <w:start w:val="1"/>
      <w:numFmt w:val="decimal"/>
      <w:lvlText w:val="%1."/>
      <w:lvlJc w:val="left"/>
      <w:pPr>
        <w:ind w:left="2866"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1" w:tplc="E6BE9B4E">
      <w:start w:val="1"/>
      <w:numFmt w:val="lowerLetter"/>
      <w:lvlText w:val="%2"/>
      <w:lvlJc w:val="left"/>
      <w:pPr>
        <w:ind w:left="351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2" w:tplc="9CF26BE8">
      <w:start w:val="1"/>
      <w:numFmt w:val="lowerRoman"/>
      <w:lvlText w:val="%3"/>
      <w:lvlJc w:val="left"/>
      <w:pPr>
        <w:ind w:left="423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3" w:tplc="3F4E24CC">
      <w:start w:val="1"/>
      <w:numFmt w:val="decimal"/>
      <w:lvlText w:val="%4"/>
      <w:lvlJc w:val="left"/>
      <w:pPr>
        <w:ind w:left="495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4" w:tplc="26D63DBA">
      <w:start w:val="1"/>
      <w:numFmt w:val="lowerLetter"/>
      <w:lvlText w:val="%5"/>
      <w:lvlJc w:val="left"/>
      <w:pPr>
        <w:ind w:left="567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5" w:tplc="65ACDFC8">
      <w:start w:val="1"/>
      <w:numFmt w:val="lowerRoman"/>
      <w:lvlText w:val="%6"/>
      <w:lvlJc w:val="left"/>
      <w:pPr>
        <w:ind w:left="639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6" w:tplc="A9D027E0">
      <w:start w:val="1"/>
      <w:numFmt w:val="decimal"/>
      <w:lvlText w:val="%7"/>
      <w:lvlJc w:val="left"/>
      <w:pPr>
        <w:ind w:left="711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7" w:tplc="4382405A">
      <w:start w:val="1"/>
      <w:numFmt w:val="lowerLetter"/>
      <w:lvlText w:val="%8"/>
      <w:lvlJc w:val="left"/>
      <w:pPr>
        <w:ind w:left="783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8" w:tplc="15A2681E">
      <w:start w:val="1"/>
      <w:numFmt w:val="lowerRoman"/>
      <w:lvlText w:val="%9"/>
      <w:lvlJc w:val="left"/>
      <w:pPr>
        <w:ind w:left="855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abstractNum>
  <w:abstractNum w:abstractNumId="7" w15:restartNumberingAfterBreak="0">
    <w:nsid w:val="65136951"/>
    <w:multiLevelType w:val="hybridMultilevel"/>
    <w:tmpl w:val="21DA252E"/>
    <w:lvl w:ilvl="0" w:tplc="C09234C6">
      <w:start w:val="1"/>
      <w:numFmt w:val="bullet"/>
      <w:lvlText w:val="•"/>
      <w:lvlJc w:val="left"/>
      <w:pPr>
        <w:ind w:left="22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D81092BE">
      <w:start w:val="1"/>
      <w:numFmt w:val="bullet"/>
      <w:lvlText w:val="o"/>
      <w:lvlJc w:val="left"/>
      <w:pPr>
        <w:ind w:left="108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1BE6BC92">
      <w:start w:val="1"/>
      <w:numFmt w:val="bullet"/>
      <w:lvlText w:val="▪"/>
      <w:lvlJc w:val="left"/>
      <w:pPr>
        <w:ind w:left="180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BC9A1160">
      <w:start w:val="1"/>
      <w:numFmt w:val="bullet"/>
      <w:lvlText w:val="•"/>
      <w:lvlJc w:val="left"/>
      <w:pPr>
        <w:ind w:left="252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1018C5D2">
      <w:start w:val="1"/>
      <w:numFmt w:val="bullet"/>
      <w:lvlText w:val="o"/>
      <w:lvlJc w:val="left"/>
      <w:pPr>
        <w:ind w:left="324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B0006266">
      <w:start w:val="1"/>
      <w:numFmt w:val="bullet"/>
      <w:lvlText w:val="▪"/>
      <w:lvlJc w:val="left"/>
      <w:pPr>
        <w:ind w:left="396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5374F484">
      <w:start w:val="1"/>
      <w:numFmt w:val="bullet"/>
      <w:lvlText w:val="•"/>
      <w:lvlJc w:val="left"/>
      <w:pPr>
        <w:ind w:left="468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2B2C8744">
      <w:start w:val="1"/>
      <w:numFmt w:val="bullet"/>
      <w:lvlText w:val="o"/>
      <w:lvlJc w:val="left"/>
      <w:pPr>
        <w:ind w:left="540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9E54700E">
      <w:start w:val="1"/>
      <w:numFmt w:val="bullet"/>
      <w:lvlText w:val="▪"/>
      <w:lvlJc w:val="left"/>
      <w:pPr>
        <w:ind w:left="612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8" w15:restartNumberingAfterBreak="0">
    <w:nsid w:val="692B5BDC"/>
    <w:multiLevelType w:val="hybridMultilevel"/>
    <w:tmpl w:val="A4C0C474"/>
    <w:lvl w:ilvl="0" w:tplc="2BDE6D00">
      <w:start w:val="1"/>
      <w:numFmt w:val="bullet"/>
      <w:lvlText w:val="•"/>
      <w:lvlJc w:val="left"/>
      <w:pPr>
        <w:ind w:left="22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16A291C8">
      <w:start w:val="1"/>
      <w:numFmt w:val="bullet"/>
      <w:lvlText w:val="o"/>
      <w:lvlJc w:val="left"/>
      <w:pPr>
        <w:ind w:left="131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2954EBE0">
      <w:start w:val="1"/>
      <w:numFmt w:val="bullet"/>
      <w:lvlText w:val="▪"/>
      <w:lvlJc w:val="left"/>
      <w:pPr>
        <w:ind w:left="203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AE3EF4E2">
      <w:start w:val="1"/>
      <w:numFmt w:val="bullet"/>
      <w:lvlText w:val="•"/>
      <w:lvlJc w:val="left"/>
      <w:pPr>
        <w:ind w:left="275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2A9ADF1A">
      <w:start w:val="1"/>
      <w:numFmt w:val="bullet"/>
      <w:lvlText w:val="o"/>
      <w:lvlJc w:val="left"/>
      <w:pPr>
        <w:ind w:left="347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748451D2">
      <w:start w:val="1"/>
      <w:numFmt w:val="bullet"/>
      <w:lvlText w:val="▪"/>
      <w:lvlJc w:val="left"/>
      <w:pPr>
        <w:ind w:left="419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7FFEBEDC">
      <w:start w:val="1"/>
      <w:numFmt w:val="bullet"/>
      <w:lvlText w:val="•"/>
      <w:lvlJc w:val="left"/>
      <w:pPr>
        <w:ind w:left="491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8E04B216">
      <w:start w:val="1"/>
      <w:numFmt w:val="bullet"/>
      <w:lvlText w:val="o"/>
      <w:lvlJc w:val="left"/>
      <w:pPr>
        <w:ind w:left="563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7AD0FFC0">
      <w:start w:val="1"/>
      <w:numFmt w:val="bullet"/>
      <w:lvlText w:val="▪"/>
      <w:lvlJc w:val="left"/>
      <w:pPr>
        <w:ind w:left="635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9" w15:restartNumberingAfterBreak="0">
    <w:nsid w:val="785E78B5"/>
    <w:multiLevelType w:val="multilevel"/>
    <w:tmpl w:val="F9C0DD6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96733C2"/>
    <w:multiLevelType w:val="hybridMultilevel"/>
    <w:tmpl w:val="C15675E8"/>
    <w:lvl w:ilvl="0" w:tplc="C32C1268">
      <w:start w:val="1"/>
      <w:numFmt w:val="bullet"/>
      <w:lvlText w:val="•"/>
      <w:lvlJc w:val="left"/>
      <w:pPr>
        <w:ind w:left="22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67BADF54">
      <w:start w:val="1"/>
      <w:numFmt w:val="bullet"/>
      <w:lvlText w:val="o"/>
      <w:lvlJc w:val="left"/>
      <w:pPr>
        <w:ind w:left="131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34202472">
      <w:start w:val="1"/>
      <w:numFmt w:val="bullet"/>
      <w:lvlText w:val="▪"/>
      <w:lvlJc w:val="left"/>
      <w:pPr>
        <w:ind w:left="203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ADF4DDB8">
      <w:start w:val="1"/>
      <w:numFmt w:val="bullet"/>
      <w:lvlText w:val="•"/>
      <w:lvlJc w:val="left"/>
      <w:pPr>
        <w:ind w:left="275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666011D0">
      <w:start w:val="1"/>
      <w:numFmt w:val="bullet"/>
      <w:lvlText w:val="o"/>
      <w:lvlJc w:val="left"/>
      <w:pPr>
        <w:ind w:left="347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DBA85D24">
      <w:start w:val="1"/>
      <w:numFmt w:val="bullet"/>
      <w:lvlText w:val="▪"/>
      <w:lvlJc w:val="left"/>
      <w:pPr>
        <w:ind w:left="419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95CC25C0">
      <w:start w:val="1"/>
      <w:numFmt w:val="bullet"/>
      <w:lvlText w:val="•"/>
      <w:lvlJc w:val="left"/>
      <w:pPr>
        <w:ind w:left="491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7C8ECE7C">
      <w:start w:val="1"/>
      <w:numFmt w:val="bullet"/>
      <w:lvlText w:val="o"/>
      <w:lvlJc w:val="left"/>
      <w:pPr>
        <w:ind w:left="563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06007F48">
      <w:start w:val="1"/>
      <w:numFmt w:val="bullet"/>
      <w:lvlText w:val="▪"/>
      <w:lvlJc w:val="left"/>
      <w:pPr>
        <w:ind w:left="635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11" w15:restartNumberingAfterBreak="0">
    <w:nsid w:val="7A542A8E"/>
    <w:multiLevelType w:val="hybridMultilevel"/>
    <w:tmpl w:val="747C4DA4"/>
    <w:lvl w:ilvl="0" w:tplc="231E8B12">
      <w:start w:val="1"/>
      <w:numFmt w:val="bullet"/>
      <w:lvlText w:val="•"/>
      <w:lvlJc w:val="left"/>
      <w:pPr>
        <w:ind w:left="22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C5D27F82">
      <w:start w:val="1"/>
      <w:numFmt w:val="bullet"/>
      <w:lvlText w:val="o"/>
      <w:lvlJc w:val="left"/>
      <w:pPr>
        <w:ind w:left="131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24A4259C">
      <w:start w:val="1"/>
      <w:numFmt w:val="bullet"/>
      <w:lvlText w:val="▪"/>
      <w:lvlJc w:val="left"/>
      <w:pPr>
        <w:ind w:left="203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1BF04C7A">
      <w:start w:val="1"/>
      <w:numFmt w:val="bullet"/>
      <w:lvlText w:val="•"/>
      <w:lvlJc w:val="left"/>
      <w:pPr>
        <w:ind w:left="275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7B78158A">
      <w:start w:val="1"/>
      <w:numFmt w:val="bullet"/>
      <w:lvlText w:val="o"/>
      <w:lvlJc w:val="left"/>
      <w:pPr>
        <w:ind w:left="347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8DB03B9E">
      <w:start w:val="1"/>
      <w:numFmt w:val="bullet"/>
      <w:lvlText w:val="▪"/>
      <w:lvlJc w:val="left"/>
      <w:pPr>
        <w:ind w:left="419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70AC19FE">
      <w:start w:val="1"/>
      <w:numFmt w:val="bullet"/>
      <w:lvlText w:val="•"/>
      <w:lvlJc w:val="left"/>
      <w:pPr>
        <w:ind w:left="491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9D2C43F6">
      <w:start w:val="1"/>
      <w:numFmt w:val="bullet"/>
      <w:lvlText w:val="o"/>
      <w:lvlJc w:val="left"/>
      <w:pPr>
        <w:ind w:left="563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BD66807E">
      <w:start w:val="1"/>
      <w:numFmt w:val="bullet"/>
      <w:lvlText w:val="▪"/>
      <w:lvlJc w:val="left"/>
      <w:pPr>
        <w:ind w:left="635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12" w15:restartNumberingAfterBreak="0">
    <w:nsid w:val="7AEA267F"/>
    <w:multiLevelType w:val="hybridMultilevel"/>
    <w:tmpl w:val="A96AB7A2"/>
    <w:lvl w:ilvl="0" w:tplc="D6EEF18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2F29F8"/>
    <w:multiLevelType w:val="hybridMultilevel"/>
    <w:tmpl w:val="B9FCA496"/>
    <w:lvl w:ilvl="0" w:tplc="78A869B4">
      <w:start w:val="1"/>
      <w:numFmt w:val="bullet"/>
      <w:lvlText w:val="•"/>
      <w:lvlJc w:val="left"/>
      <w:pPr>
        <w:ind w:left="22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9522E434">
      <w:start w:val="1"/>
      <w:numFmt w:val="bullet"/>
      <w:lvlText w:val="o"/>
      <w:lvlJc w:val="left"/>
      <w:pPr>
        <w:ind w:left="108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4FD4E3DA">
      <w:start w:val="1"/>
      <w:numFmt w:val="bullet"/>
      <w:lvlText w:val="▪"/>
      <w:lvlJc w:val="left"/>
      <w:pPr>
        <w:ind w:left="180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E4AC5B60">
      <w:start w:val="1"/>
      <w:numFmt w:val="bullet"/>
      <w:lvlText w:val="•"/>
      <w:lvlJc w:val="left"/>
      <w:pPr>
        <w:ind w:left="252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02A4BE80">
      <w:start w:val="1"/>
      <w:numFmt w:val="bullet"/>
      <w:lvlText w:val="o"/>
      <w:lvlJc w:val="left"/>
      <w:pPr>
        <w:ind w:left="324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C00E72AA">
      <w:start w:val="1"/>
      <w:numFmt w:val="bullet"/>
      <w:lvlText w:val="▪"/>
      <w:lvlJc w:val="left"/>
      <w:pPr>
        <w:ind w:left="396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78746112">
      <w:start w:val="1"/>
      <w:numFmt w:val="bullet"/>
      <w:lvlText w:val="•"/>
      <w:lvlJc w:val="left"/>
      <w:pPr>
        <w:ind w:left="468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75469C26">
      <w:start w:val="1"/>
      <w:numFmt w:val="bullet"/>
      <w:lvlText w:val="o"/>
      <w:lvlJc w:val="left"/>
      <w:pPr>
        <w:ind w:left="540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D416D61E">
      <w:start w:val="1"/>
      <w:numFmt w:val="bullet"/>
      <w:lvlText w:val="▪"/>
      <w:lvlJc w:val="left"/>
      <w:pPr>
        <w:ind w:left="612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num w:numId="1">
    <w:abstractNumId w:val="2"/>
  </w:num>
  <w:num w:numId="2">
    <w:abstractNumId w:val="9"/>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13"/>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5E"/>
    <w:rsid w:val="001A5148"/>
    <w:rsid w:val="00294013"/>
    <w:rsid w:val="002C5012"/>
    <w:rsid w:val="00307654"/>
    <w:rsid w:val="0047265E"/>
    <w:rsid w:val="005E2580"/>
    <w:rsid w:val="007C0188"/>
    <w:rsid w:val="0082507F"/>
    <w:rsid w:val="00953047"/>
    <w:rsid w:val="00A6370D"/>
    <w:rsid w:val="00A7798E"/>
    <w:rsid w:val="00B01710"/>
    <w:rsid w:val="00B9187F"/>
    <w:rsid w:val="00BC1ED2"/>
    <w:rsid w:val="00CF3FBF"/>
    <w:rsid w:val="00D54694"/>
    <w:rsid w:val="00DE2EF9"/>
    <w:rsid w:val="00DE2FFE"/>
    <w:rsid w:val="00E757DF"/>
    <w:rsid w:val="00ED6785"/>
    <w:rsid w:val="00EE054F"/>
    <w:rsid w:val="00F45AA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0C9EC"/>
  <w15:chartTrackingRefBased/>
  <w15:docId w15:val="{D2F2A1F7-ED23-4FE3-A17E-BD618B42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1E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autoRedefine/>
    <w:unhideWhenUsed/>
    <w:qFormat/>
    <w:rsid w:val="00BC1ED2"/>
    <w:pPr>
      <w:keepNext/>
      <w:keepLines/>
      <w:numPr>
        <w:numId w:val="2"/>
      </w:numPr>
      <w:spacing w:after="100" w:afterAutospacing="1"/>
      <w:ind w:left="357" w:hanging="357"/>
      <w:outlineLvl w:val="1"/>
    </w:pPr>
    <w:rPr>
      <w:rFonts w:ascii="Times New Roman" w:eastAsia="Times New Roman" w:hAnsi="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C1ED2"/>
    <w:rPr>
      <w:rFonts w:ascii="Times New Roman" w:eastAsia="Times New Roman" w:hAnsi="Times New Roman" w:cs="Times New Roman"/>
      <w:b/>
      <w:sz w:val="24"/>
    </w:rPr>
  </w:style>
  <w:style w:type="table" w:customStyle="1" w:styleId="TableGrid">
    <w:name w:val="TableGrid"/>
    <w:rsid w:val="0047265E"/>
    <w:pPr>
      <w:spacing w:after="0" w:line="240" w:lineRule="auto"/>
    </w:pPr>
    <w:rPr>
      <w:rFonts w:ascii="Calibri" w:eastAsia="Times New Roman" w:hAnsi="Calibri" w:cs="Times New Roman"/>
      <w:lang w:eastAsia="en-ID"/>
    </w:rPr>
    <w:tblPr>
      <w:tblCellMar>
        <w:top w:w="0" w:type="dxa"/>
        <w:left w:w="0" w:type="dxa"/>
        <w:bottom w:w="0" w:type="dxa"/>
        <w:right w:w="0" w:type="dxa"/>
      </w:tblCellMar>
    </w:tblPr>
  </w:style>
  <w:style w:type="paragraph" w:styleId="NoSpacing">
    <w:name w:val="No Spacing"/>
    <w:uiPriority w:val="1"/>
    <w:qFormat/>
    <w:rsid w:val="0047265E"/>
    <w:pPr>
      <w:spacing w:after="0" w:line="240" w:lineRule="auto"/>
    </w:pPr>
  </w:style>
  <w:style w:type="character" w:customStyle="1" w:styleId="Heading1Char">
    <w:name w:val="Heading 1 Char"/>
    <w:basedOn w:val="DefaultParagraphFont"/>
    <w:link w:val="Heading1"/>
    <w:uiPriority w:val="9"/>
    <w:rsid w:val="00BC1ED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C5012"/>
    <w:pPr>
      <w:ind w:left="720"/>
      <w:contextualSpacing/>
    </w:pPr>
  </w:style>
  <w:style w:type="paragraph" w:styleId="Header">
    <w:name w:val="header"/>
    <w:basedOn w:val="Normal"/>
    <w:link w:val="HeaderChar"/>
    <w:uiPriority w:val="99"/>
    <w:unhideWhenUsed/>
    <w:rsid w:val="00CF3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FBF"/>
  </w:style>
  <w:style w:type="paragraph" w:styleId="Footer">
    <w:name w:val="footer"/>
    <w:basedOn w:val="Normal"/>
    <w:link w:val="FooterChar"/>
    <w:uiPriority w:val="99"/>
    <w:unhideWhenUsed/>
    <w:rsid w:val="00CF3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879796">
      <w:bodyDiv w:val="1"/>
      <w:marLeft w:val="0"/>
      <w:marRight w:val="0"/>
      <w:marTop w:val="0"/>
      <w:marBottom w:val="0"/>
      <w:divBdr>
        <w:top w:val="none" w:sz="0" w:space="0" w:color="auto"/>
        <w:left w:val="none" w:sz="0" w:space="0" w:color="auto"/>
        <w:bottom w:val="none" w:sz="0" w:space="0" w:color="auto"/>
        <w:right w:val="none" w:sz="0" w:space="0" w:color="auto"/>
      </w:divBdr>
    </w:div>
    <w:div w:id="192237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B9A66-8DDF-46E0-8E9B-C2589EEA9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4125</Words>
  <Characters>23518</Characters>
  <Application>Microsoft Office Word</Application>
  <DocSecurity>0</DocSecurity>
  <Lines>195</Lines>
  <Paragraphs>55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Research</vt:lpstr>
      <vt:lpstr>    Introduction</vt:lpstr>
      <vt:lpstr>    Why read?</vt:lpstr>
      <vt:lpstr>    Coping with the research literature</vt:lpstr>
      <vt:lpstr>Basic reading strategies</vt:lpstr>
      <vt:lpstr>    Where to read</vt:lpstr>
      <vt:lpstr>    What to read</vt:lpstr>
      <vt:lpstr>    Whom to read</vt:lpstr>
      <vt:lpstr>    How to find what you need to read</vt:lpstr>
    </vt:vector>
  </TitlesOfParts>
  <Company/>
  <LinksUpToDate>false</LinksUpToDate>
  <CharactersWithSpaces>27588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Budiantoro</dc:creator>
  <cp:keywords/>
  <dc:description/>
  <cp:lastModifiedBy>Budiantoro</cp:lastModifiedBy>
  <cp:revision>2</cp:revision>
  <dcterms:created xsi:type="dcterms:W3CDTF">2024-09-30T21:20:00Z</dcterms:created>
  <dcterms:modified xsi:type="dcterms:W3CDTF">2024-09-30T21:20:00Z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95969f5a-b4e6-3b19-a323-aaceb2e628c1</vt:lpwstr>
  </property>
  <property fmtid="{D5CDD505-2E9C-101B-9397-08002B2CF9AE}" pid="4" name="Mendeley Citation Style_1">
    <vt:lpwstr>http://www.zotero.org/styles/apa</vt:lpwstr>
  </property>
</Properties>
</file>